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874F" w14:textId="77777777" w:rsidR="009126B2" w:rsidRPr="004579FF" w:rsidRDefault="006A4032" w:rsidP="00623244">
      <w:pPr>
        <w:pStyle w:val="Rubrik"/>
      </w:pPr>
      <w:bookmarkStart w:id="0" w:name="_GoBack"/>
      <w:bookmarkEnd w:id="0"/>
      <w:r w:rsidRPr="004579FF">
        <w:t>Personuppgiftsbiträdesavtal</w:t>
      </w:r>
    </w:p>
    <w:p w14:paraId="52A58750" w14:textId="77777777" w:rsidR="006A4032" w:rsidRPr="004579FF" w:rsidRDefault="006A4032" w:rsidP="006A4032"/>
    <w:p w14:paraId="52A58751" w14:textId="1F44E656" w:rsidR="006A4032" w:rsidRPr="004579FF" w:rsidRDefault="00CB774C" w:rsidP="006A4032">
      <w:r w:rsidRPr="004579FF">
        <w:t>M</w:t>
      </w:r>
      <w:r w:rsidR="006A4032" w:rsidRPr="004579FF">
        <w:t>ellan</w:t>
      </w:r>
      <w:r w:rsidR="00CE18CB">
        <w:t xml:space="preserve"> </w:t>
      </w:r>
      <w:r w:rsidR="00F4797E">
        <w:rPr>
          <w:color w:val="FF0000"/>
        </w:rPr>
        <w:fldChar w:fldCharType="begin">
          <w:ffData>
            <w:name w:val="Text1"/>
            <w:enabled/>
            <w:calcOnExit w:val="0"/>
            <w:textInput/>
          </w:ffData>
        </w:fldChar>
      </w:r>
      <w:bookmarkStart w:id="1" w:name="Text1"/>
      <w:r w:rsidR="00F4797E">
        <w:rPr>
          <w:color w:val="FF0000"/>
        </w:rPr>
        <w:instrText xml:space="preserve"> FORMTEXT </w:instrText>
      </w:r>
      <w:r w:rsidR="00F4797E">
        <w:rPr>
          <w:color w:val="FF0000"/>
        </w:rPr>
      </w:r>
      <w:r w:rsidR="00F4797E">
        <w:rPr>
          <w:color w:val="FF0000"/>
        </w:rPr>
        <w:fldChar w:fldCharType="separate"/>
      </w:r>
      <w:r w:rsidR="00F4797E">
        <w:rPr>
          <w:noProof/>
          <w:color w:val="FF0000"/>
        </w:rPr>
        <w:t> </w:t>
      </w:r>
      <w:r w:rsidR="00F4797E">
        <w:rPr>
          <w:noProof/>
          <w:color w:val="FF0000"/>
        </w:rPr>
        <w:t> </w:t>
      </w:r>
      <w:r w:rsidR="00F4797E">
        <w:rPr>
          <w:noProof/>
          <w:color w:val="FF0000"/>
        </w:rPr>
        <w:t> </w:t>
      </w:r>
      <w:r w:rsidR="00F4797E">
        <w:rPr>
          <w:noProof/>
          <w:color w:val="FF0000"/>
        </w:rPr>
        <w:t> </w:t>
      </w:r>
      <w:r w:rsidR="00F4797E">
        <w:rPr>
          <w:noProof/>
          <w:color w:val="FF0000"/>
        </w:rPr>
        <w:t> </w:t>
      </w:r>
      <w:r w:rsidR="00F4797E">
        <w:rPr>
          <w:color w:val="FF0000"/>
        </w:rPr>
        <w:fldChar w:fldCharType="end"/>
      </w:r>
      <w:bookmarkEnd w:id="1"/>
      <w:r w:rsidR="00507223" w:rsidRPr="00507223">
        <w:rPr>
          <w:color w:val="FF0000"/>
        </w:rPr>
        <w:t xml:space="preserve"> </w:t>
      </w:r>
      <w:r w:rsidR="00507223" w:rsidRPr="00FA0667">
        <w:t xml:space="preserve">med </w:t>
      </w:r>
      <w:proofErr w:type="spellStart"/>
      <w:r w:rsidR="00507223" w:rsidRPr="00FA0667">
        <w:t>orgnr</w:t>
      </w:r>
      <w:proofErr w:type="spellEnd"/>
      <w:r w:rsidR="00507223" w:rsidRPr="00507223">
        <w:rPr>
          <w:color w:val="FF0000"/>
        </w:rPr>
        <w:t xml:space="preserve"> </w:t>
      </w:r>
      <w:r w:rsidR="00A34A37">
        <w:rPr>
          <w:color w:val="FF0000"/>
        </w:rPr>
        <w:fldChar w:fldCharType="begin">
          <w:ffData>
            <w:name w:val="Text1"/>
            <w:enabled/>
            <w:calcOnExit w:val="0"/>
            <w:textInput/>
          </w:ffData>
        </w:fldChar>
      </w:r>
      <w:r w:rsidR="00A34A37">
        <w:rPr>
          <w:color w:val="FF0000"/>
        </w:rPr>
        <w:instrText xml:space="preserve"> FORMTEXT </w:instrText>
      </w:r>
      <w:r w:rsidR="00A34A37">
        <w:rPr>
          <w:color w:val="FF0000"/>
        </w:rPr>
      </w:r>
      <w:r w:rsidR="00A34A37">
        <w:rPr>
          <w:color w:val="FF0000"/>
        </w:rPr>
        <w:fldChar w:fldCharType="separate"/>
      </w:r>
      <w:r w:rsidR="00A34A37">
        <w:rPr>
          <w:noProof/>
          <w:color w:val="FF0000"/>
        </w:rPr>
        <w:t> </w:t>
      </w:r>
      <w:r w:rsidR="00A34A37">
        <w:rPr>
          <w:noProof/>
          <w:color w:val="FF0000"/>
        </w:rPr>
        <w:t> </w:t>
      </w:r>
      <w:r w:rsidR="00A34A37">
        <w:rPr>
          <w:noProof/>
          <w:color w:val="FF0000"/>
        </w:rPr>
        <w:t> </w:t>
      </w:r>
      <w:r w:rsidR="00A34A37">
        <w:rPr>
          <w:noProof/>
          <w:color w:val="FF0000"/>
        </w:rPr>
        <w:t> </w:t>
      </w:r>
      <w:r w:rsidR="00A34A37">
        <w:rPr>
          <w:noProof/>
          <w:color w:val="FF0000"/>
        </w:rPr>
        <w:t> </w:t>
      </w:r>
      <w:r w:rsidR="00A34A37">
        <w:rPr>
          <w:color w:val="FF0000"/>
        </w:rPr>
        <w:fldChar w:fldCharType="end"/>
      </w:r>
      <w:r>
        <w:t xml:space="preserve">, </w:t>
      </w:r>
      <w:r w:rsidRPr="00507223">
        <w:t xml:space="preserve">(nedan </w:t>
      </w:r>
      <w:r w:rsidR="00507223" w:rsidRPr="00507223">
        <w:t xml:space="preserve">PERSONUPPGIFTSANSVARIG) </w:t>
      </w:r>
      <w:r w:rsidR="00CE18CB">
        <w:t xml:space="preserve">och </w:t>
      </w:r>
      <w:r w:rsidR="00A34A37">
        <w:fldChar w:fldCharType="begin">
          <w:ffData>
            <w:name w:val="Text3"/>
            <w:enabled/>
            <w:calcOnExit w:val="0"/>
            <w:textInput/>
          </w:ffData>
        </w:fldChar>
      </w:r>
      <w:bookmarkStart w:id="2" w:name="Text3"/>
      <w:r w:rsidR="00A34A37">
        <w:instrText xml:space="preserve"> FORMTEXT </w:instrText>
      </w:r>
      <w:r w:rsidR="00A34A37">
        <w:fldChar w:fldCharType="separate"/>
      </w:r>
      <w:r w:rsidR="00A34A37">
        <w:rPr>
          <w:noProof/>
        </w:rPr>
        <w:t> </w:t>
      </w:r>
      <w:r w:rsidR="00A34A37">
        <w:rPr>
          <w:noProof/>
        </w:rPr>
        <w:t> </w:t>
      </w:r>
      <w:r w:rsidR="00A34A37">
        <w:rPr>
          <w:noProof/>
        </w:rPr>
        <w:t> </w:t>
      </w:r>
      <w:r w:rsidR="00A34A37">
        <w:rPr>
          <w:noProof/>
        </w:rPr>
        <w:t> </w:t>
      </w:r>
      <w:r w:rsidR="00A34A37">
        <w:rPr>
          <w:noProof/>
        </w:rPr>
        <w:t> </w:t>
      </w:r>
      <w:r w:rsidR="00A34A37">
        <w:fldChar w:fldCharType="end"/>
      </w:r>
      <w:bookmarkEnd w:id="2"/>
      <w:r w:rsidR="00507223" w:rsidRPr="00A34A37">
        <w:t xml:space="preserve"> med </w:t>
      </w:r>
      <w:proofErr w:type="spellStart"/>
      <w:r w:rsidR="00507223" w:rsidRPr="00A34A37">
        <w:t>orgnr</w:t>
      </w:r>
      <w:proofErr w:type="spellEnd"/>
      <w:r w:rsidR="00A34A37">
        <w:rPr>
          <w:color w:val="FF0000"/>
        </w:rPr>
        <w:t xml:space="preserve"> </w:t>
      </w:r>
      <w:r w:rsidR="00507223" w:rsidRPr="00507223">
        <w:rPr>
          <w:color w:val="FF0000"/>
        </w:rPr>
        <w:t xml:space="preserve"> </w:t>
      </w:r>
      <w:r w:rsidR="00A34A37">
        <w:rPr>
          <w:color w:val="FF0000"/>
        </w:rPr>
        <w:fldChar w:fldCharType="begin">
          <w:ffData>
            <w:name w:val="Text2"/>
            <w:enabled/>
            <w:calcOnExit w:val="0"/>
            <w:textInput/>
          </w:ffData>
        </w:fldChar>
      </w:r>
      <w:bookmarkStart w:id="3" w:name="Text2"/>
      <w:r w:rsidR="00A34A37">
        <w:rPr>
          <w:color w:val="FF0000"/>
        </w:rPr>
        <w:instrText xml:space="preserve"> FORMTEXT </w:instrText>
      </w:r>
      <w:r w:rsidR="00A34A37">
        <w:rPr>
          <w:color w:val="FF0000"/>
        </w:rPr>
      </w:r>
      <w:r w:rsidR="00A34A37">
        <w:rPr>
          <w:color w:val="FF0000"/>
        </w:rPr>
        <w:fldChar w:fldCharType="separate"/>
      </w:r>
      <w:r w:rsidR="00A34A37">
        <w:rPr>
          <w:noProof/>
          <w:color w:val="FF0000"/>
        </w:rPr>
        <w:t> </w:t>
      </w:r>
      <w:r w:rsidR="00A34A37">
        <w:rPr>
          <w:noProof/>
          <w:color w:val="FF0000"/>
        </w:rPr>
        <w:t> </w:t>
      </w:r>
      <w:r w:rsidR="00A34A37">
        <w:rPr>
          <w:noProof/>
          <w:color w:val="FF0000"/>
        </w:rPr>
        <w:t> </w:t>
      </w:r>
      <w:r w:rsidR="00A34A37">
        <w:rPr>
          <w:noProof/>
          <w:color w:val="FF0000"/>
        </w:rPr>
        <w:t> </w:t>
      </w:r>
      <w:r w:rsidR="00A34A37">
        <w:rPr>
          <w:noProof/>
          <w:color w:val="FF0000"/>
        </w:rPr>
        <w:t> </w:t>
      </w:r>
      <w:r w:rsidR="00A34A37">
        <w:rPr>
          <w:color w:val="FF0000"/>
        </w:rPr>
        <w:fldChar w:fldCharType="end"/>
      </w:r>
      <w:bookmarkEnd w:id="3"/>
      <w:r w:rsidR="00CE18CB" w:rsidRPr="00507223">
        <w:rPr>
          <w:color w:val="FF0000"/>
        </w:rPr>
        <w:t xml:space="preserve"> </w:t>
      </w:r>
      <w:r w:rsidR="00CE18CB" w:rsidRPr="00507223">
        <w:t xml:space="preserve">(nedan </w:t>
      </w:r>
      <w:r w:rsidR="00507223">
        <w:t>PERSONUPPGIFTSBITRÄDET</w:t>
      </w:r>
      <w:r w:rsidR="00CE18CB" w:rsidRPr="00507223">
        <w:t>)</w:t>
      </w:r>
      <w:r w:rsidR="006A4032" w:rsidRPr="00CE18CB">
        <w:rPr>
          <w:color w:val="FF0000"/>
        </w:rPr>
        <w:t xml:space="preserve"> </w:t>
      </w:r>
      <w:r w:rsidR="006A4032" w:rsidRPr="004579FF">
        <w:t>har följande avtal träffats.</w:t>
      </w:r>
    </w:p>
    <w:p w14:paraId="52A58752" w14:textId="77777777" w:rsidR="006A4032" w:rsidRPr="004579FF" w:rsidRDefault="006A4032" w:rsidP="00E66D43">
      <w:pPr>
        <w:pStyle w:val="Rubrik1"/>
        <w:numPr>
          <w:ilvl w:val="0"/>
          <w:numId w:val="5"/>
        </w:numPr>
        <w:rPr>
          <w:color w:val="auto"/>
        </w:rPr>
      </w:pPr>
      <w:r w:rsidRPr="004579FF">
        <w:rPr>
          <w:color w:val="auto"/>
        </w:rPr>
        <w:t>Bakgrund och omfattning</w:t>
      </w:r>
    </w:p>
    <w:p w14:paraId="52A58753" w14:textId="42634859" w:rsidR="006A4032" w:rsidRPr="004579FF" w:rsidRDefault="00EE6D49" w:rsidP="006A4032">
      <w:r w:rsidRPr="004579FF">
        <w:t>P</w:t>
      </w:r>
      <w:r w:rsidR="006A4032" w:rsidRPr="004579FF">
        <w:t>arterna har</w:t>
      </w:r>
      <w:r w:rsidR="00A34A37">
        <w:t xml:space="preserve"> den </w:t>
      </w:r>
      <w:r w:rsidR="00A34A37">
        <w:fldChar w:fldCharType="begin">
          <w:ffData>
            <w:name w:val="Text4"/>
            <w:enabled/>
            <w:calcOnExit w:val="0"/>
            <w:textInput/>
          </w:ffData>
        </w:fldChar>
      </w:r>
      <w:bookmarkStart w:id="4" w:name="Text4"/>
      <w:r w:rsidR="00A34A37">
        <w:instrText xml:space="preserve"> FORMTEXT </w:instrText>
      </w:r>
      <w:r w:rsidR="00A34A37">
        <w:fldChar w:fldCharType="separate"/>
      </w:r>
      <w:r w:rsidR="00A34A37">
        <w:rPr>
          <w:noProof/>
        </w:rPr>
        <w:t> </w:t>
      </w:r>
      <w:r w:rsidR="00A34A37">
        <w:rPr>
          <w:noProof/>
        </w:rPr>
        <w:t> </w:t>
      </w:r>
      <w:r w:rsidR="00A34A37">
        <w:rPr>
          <w:noProof/>
        </w:rPr>
        <w:t> </w:t>
      </w:r>
      <w:r w:rsidR="00A34A37">
        <w:rPr>
          <w:noProof/>
        </w:rPr>
        <w:t> </w:t>
      </w:r>
      <w:r w:rsidR="00A34A37">
        <w:rPr>
          <w:noProof/>
        </w:rPr>
        <w:t> </w:t>
      </w:r>
      <w:r w:rsidR="00A34A37">
        <w:fldChar w:fldCharType="end"/>
      </w:r>
      <w:bookmarkEnd w:id="4"/>
      <w:r w:rsidR="006A4032" w:rsidRPr="000426DD">
        <w:rPr>
          <w:color w:val="FF0000"/>
        </w:rPr>
        <w:t xml:space="preserve"> </w:t>
      </w:r>
      <w:r w:rsidR="006A4032" w:rsidRPr="004579FF">
        <w:t>träffat avtal varigenom</w:t>
      </w:r>
      <w:r w:rsidRPr="004579FF">
        <w:t xml:space="preserve"> </w:t>
      </w:r>
      <w:r w:rsidR="000426DD">
        <w:t>PERSONUPPGIFTSBITRÄDET</w:t>
      </w:r>
      <w:r w:rsidR="006A4032" w:rsidRPr="004579FF">
        <w:t xml:space="preserve"> har åtagit sig att för </w:t>
      </w:r>
      <w:r w:rsidR="00507223">
        <w:t>PERSONUPPGIFTSANSVARIG</w:t>
      </w:r>
      <w:r w:rsidR="006A4032" w:rsidRPr="004579FF">
        <w:t xml:space="preserve"> räkning </w:t>
      </w:r>
      <w:r w:rsidR="00BE2106">
        <w:rPr>
          <w:color w:val="FF0000"/>
        </w:rPr>
        <w:fldChar w:fldCharType="begin">
          <w:ffData>
            <w:name w:val="Text5"/>
            <w:enabled/>
            <w:calcOnExit w:val="0"/>
            <w:textInput/>
          </w:ffData>
        </w:fldChar>
      </w:r>
      <w:bookmarkStart w:id="5" w:name="Text5"/>
      <w:r w:rsidR="00BE2106">
        <w:rPr>
          <w:color w:val="FF0000"/>
        </w:rPr>
        <w:instrText xml:space="preserve"> FORMTEXT </w:instrText>
      </w:r>
      <w:r w:rsidR="00BE2106">
        <w:rPr>
          <w:color w:val="FF0000"/>
        </w:rPr>
      </w:r>
      <w:r w:rsidR="00BE2106">
        <w:rPr>
          <w:color w:val="FF0000"/>
        </w:rPr>
        <w:fldChar w:fldCharType="separate"/>
      </w:r>
      <w:r w:rsidR="00BE2106">
        <w:rPr>
          <w:noProof/>
          <w:color w:val="FF0000"/>
        </w:rPr>
        <w:t> </w:t>
      </w:r>
      <w:r w:rsidR="00BE2106">
        <w:rPr>
          <w:noProof/>
          <w:color w:val="FF0000"/>
        </w:rPr>
        <w:t> </w:t>
      </w:r>
      <w:r w:rsidR="00BE2106">
        <w:rPr>
          <w:noProof/>
          <w:color w:val="FF0000"/>
        </w:rPr>
        <w:t> </w:t>
      </w:r>
      <w:r w:rsidR="00BE2106">
        <w:rPr>
          <w:noProof/>
          <w:color w:val="FF0000"/>
        </w:rPr>
        <w:t> </w:t>
      </w:r>
      <w:r w:rsidR="00BE2106">
        <w:rPr>
          <w:noProof/>
          <w:color w:val="FF0000"/>
        </w:rPr>
        <w:t> </w:t>
      </w:r>
      <w:r w:rsidR="00BE2106">
        <w:rPr>
          <w:color w:val="FF0000"/>
        </w:rPr>
        <w:fldChar w:fldCharType="end"/>
      </w:r>
      <w:bookmarkEnd w:id="5"/>
      <w:r w:rsidR="006A4032" w:rsidRPr="00BE2106">
        <w:t>, nedan ”Tjänsteavtalet”.</w:t>
      </w:r>
      <w:r w:rsidR="006A4032" w:rsidRPr="000426DD">
        <w:rPr>
          <w:color w:val="FF0000"/>
        </w:rPr>
        <w:t xml:space="preserve"> </w:t>
      </w:r>
      <w:r w:rsidRPr="004579FF">
        <w:t>V</w:t>
      </w:r>
      <w:r w:rsidR="006A4032" w:rsidRPr="004579FF">
        <w:t>id utförandet av tjänsterna enligt Tjän</w:t>
      </w:r>
      <w:r w:rsidR="004A2E40" w:rsidRPr="004579FF">
        <w:t>ste</w:t>
      </w:r>
      <w:r w:rsidR="006A4032" w:rsidRPr="004579FF">
        <w:t xml:space="preserve">avtalet kommer </w:t>
      </w:r>
      <w:r w:rsidR="000426DD">
        <w:t>PERSONUPPGIFTSBITRÄDET</w:t>
      </w:r>
      <w:r w:rsidR="006A4032" w:rsidRPr="004579FF">
        <w:t xml:space="preserve"> att behandla personuppgifter för </w:t>
      </w:r>
      <w:proofErr w:type="spellStart"/>
      <w:r w:rsidR="000426DD">
        <w:t>PERSONUPPGIFTSANSVARIG</w:t>
      </w:r>
      <w:r w:rsidR="00507223">
        <w:t>s</w:t>
      </w:r>
      <w:proofErr w:type="spellEnd"/>
      <w:r w:rsidR="006A4032" w:rsidRPr="004579FF">
        <w:t xml:space="preserve"> räkning. </w:t>
      </w:r>
      <w:r w:rsidR="000426DD">
        <w:t>PERSONUPPGIFTSBITRÄDET</w:t>
      </w:r>
      <w:r w:rsidR="006A4032" w:rsidRPr="004579FF">
        <w:t xml:space="preserve"> kommer därmed att vid de aktuella tjänsternas utförande att agera som personuppgiftsbiträde åt </w:t>
      </w:r>
      <w:r w:rsidR="00507223">
        <w:t>PERSONUPPGIFTSANSVARIG</w:t>
      </w:r>
      <w:r w:rsidR="00CB774C">
        <w:t xml:space="preserve"> </w:t>
      </w:r>
      <w:r w:rsidR="006E44C9" w:rsidRPr="004579FF">
        <w:t>som är personuppgiftsansvarig för de personuppgifter som ska behandlas.</w:t>
      </w:r>
    </w:p>
    <w:p w14:paraId="52A58754" w14:textId="77777777" w:rsidR="003E1D31" w:rsidRPr="004579FF" w:rsidRDefault="003E1D31" w:rsidP="00E66D43">
      <w:pPr>
        <w:pStyle w:val="Rubrik1"/>
        <w:numPr>
          <w:ilvl w:val="0"/>
          <w:numId w:val="5"/>
        </w:numPr>
        <w:rPr>
          <w:color w:val="auto"/>
        </w:rPr>
      </w:pPr>
      <w:r w:rsidRPr="004579FF">
        <w:rPr>
          <w:color w:val="auto"/>
        </w:rPr>
        <w:t>Ändamål med behandling av personuppgifterna</w:t>
      </w:r>
    </w:p>
    <w:p w14:paraId="52A58755" w14:textId="77777777" w:rsidR="006E44C9" w:rsidRPr="004579FF" w:rsidRDefault="000426DD" w:rsidP="006A4032">
      <w:r>
        <w:t>PERSONUPPGIFTSBITRÄDET</w:t>
      </w:r>
      <w:r w:rsidR="006E44C9" w:rsidRPr="004579FF">
        <w:t xml:space="preserve"> får </w:t>
      </w:r>
      <w:r w:rsidR="004A2E40" w:rsidRPr="004579FF">
        <w:t>endast</w:t>
      </w:r>
      <w:r w:rsidR="006E44C9" w:rsidRPr="004579FF">
        <w:t xml:space="preserve"> behandla personuppgifter för de ändamål som uppgett</w:t>
      </w:r>
      <w:r w:rsidR="00EE6D49" w:rsidRPr="004579FF">
        <w:t>s i Tjänsteavtalet eller i skriftligt tilläggsavtal som hänvisar till detta avtal</w:t>
      </w:r>
      <w:r w:rsidR="006E44C9" w:rsidRPr="004579FF">
        <w:t xml:space="preserve"> och inte för något annat ändamål än vad som är nödvändigt för fullgörande av Tjänsteavtalet.</w:t>
      </w:r>
    </w:p>
    <w:p w14:paraId="52A58756" w14:textId="77777777" w:rsidR="003E1D31" w:rsidRPr="004579FF" w:rsidRDefault="003E1D31" w:rsidP="00E66D43">
      <w:pPr>
        <w:pStyle w:val="Rubrik1"/>
        <w:numPr>
          <w:ilvl w:val="0"/>
          <w:numId w:val="5"/>
        </w:numPr>
        <w:rPr>
          <w:color w:val="auto"/>
        </w:rPr>
      </w:pPr>
      <w:r w:rsidRPr="004579FF">
        <w:rPr>
          <w:color w:val="auto"/>
        </w:rPr>
        <w:t>Underleverantör</w:t>
      </w:r>
    </w:p>
    <w:p w14:paraId="52A58757" w14:textId="77777777" w:rsidR="003E1D31" w:rsidRPr="004579FF" w:rsidRDefault="000426DD" w:rsidP="006A4032">
      <w:r>
        <w:t>PERSONUPPGIFTSBITRÄDET</w:t>
      </w:r>
      <w:r w:rsidR="006E44C9" w:rsidRPr="004579FF">
        <w:t xml:space="preserve"> får inte utan beställarens skriftliga medgivande lämna personuppgifter för behandling hos underleverantör s.k. underbiträde. Om ett allmänt medgivande lämnas ska </w:t>
      </w:r>
      <w:r>
        <w:t>PERSONUPPGIFTSBITRÄDET</w:t>
      </w:r>
      <w:r w:rsidR="006E44C9" w:rsidRPr="004579FF">
        <w:t xml:space="preserve"> informera </w:t>
      </w:r>
      <w:r w:rsidR="00507223">
        <w:t>PERSONUPPGIFTSANSVARIG</w:t>
      </w:r>
      <w:r w:rsidR="006E44C9" w:rsidRPr="004579FF">
        <w:t xml:space="preserve"> om eventuella planer på att anlita nya underbiträden eller </w:t>
      </w:r>
      <w:r w:rsidR="004A2E40" w:rsidRPr="004579FF">
        <w:t>byta underbiträde</w:t>
      </w:r>
      <w:r w:rsidR="006E44C9" w:rsidRPr="004579FF">
        <w:t xml:space="preserve">. </w:t>
      </w:r>
      <w:r w:rsidR="00507223">
        <w:t>PERSONUPPGIFTSANSVARIG</w:t>
      </w:r>
      <w:r w:rsidR="008A523D" w:rsidRPr="004579FF">
        <w:t xml:space="preserve"> </w:t>
      </w:r>
      <w:r w:rsidR="006E44C9" w:rsidRPr="004579FF">
        <w:t xml:space="preserve">ska snarast göra invändningar mot sådana förändringar, dock senast inom </w:t>
      </w:r>
      <w:r w:rsidR="008A523D">
        <w:t>2</w:t>
      </w:r>
      <w:r w:rsidR="006E44C9" w:rsidRPr="004579FF">
        <w:t xml:space="preserve"> veck</w:t>
      </w:r>
      <w:r w:rsidR="00661C60" w:rsidRPr="004579FF">
        <w:t>or</w:t>
      </w:r>
      <w:r w:rsidR="006E44C9" w:rsidRPr="004579FF">
        <w:t xml:space="preserve"> från </w:t>
      </w:r>
      <w:r>
        <w:t>PERSONUPPGIFTSBITRÄDET</w:t>
      </w:r>
      <w:r w:rsidR="006E44C9" w:rsidRPr="004579FF">
        <w:t xml:space="preserve"> meddelat att förändringen kommer att ske. </w:t>
      </w:r>
    </w:p>
    <w:p w14:paraId="52A58758" w14:textId="77777777" w:rsidR="004A2E40" w:rsidRPr="004579FF" w:rsidRDefault="006E44C9" w:rsidP="006A4032">
      <w:r w:rsidRPr="004579FF">
        <w:t xml:space="preserve">Invänder </w:t>
      </w:r>
      <w:r w:rsidR="00507223">
        <w:t>PERSONUPPGIFTSANSVARIG</w:t>
      </w:r>
      <w:r w:rsidR="00CB774C">
        <w:t xml:space="preserve"> </w:t>
      </w:r>
      <w:r w:rsidRPr="004579FF">
        <w:t xml:space="preserve">mot förändringarna får personuppgifterna inte överlämnas och </w:t>
      </w:r>
      <w:r w:rsidR="003E1D31" w:rsidRPr="004579FF">
        <w:t xml:space="preserve">tjänsterna ska utföras av </w:t>
      </w:r>
      <w:r w:rsidR="000426DD">
        <w:t>PERSONUPPGIFTSBITRÄDET</w:t>
      </w:r>
      <w:r w:rsidRPr="004579FF">
        <w:t xml:space="preserve"> i egen regi alternativt </w:t>
      </w:r>
      <w:r w:rsidR="003E1D31" w:rsidRPr="004579FF">
        <w:t>av tidigare godkänt underbiträde.</w:t>
      </w:r>
    </w:p>
    <w:p w14:paraId="52A58759" w14:textId="77777777" w:rsidR="006E44C9" w:rsidRPr="004579FF" w:rsidRDefault="000426DD" w:rsidP="006A4032">
      <w:r>
        <w:t>PERSONUPPGIFTSBITRÄDET</w:t>
      </w:r>
      <w:r w:rsidR="004A2E40" w:rsidRPr="004579FF">
        <w:t xml:space="preserve"> ansvarar för att skriftliga </w:t>
      </w:r>
      <w:r w:rsidR="003C0F9C" w:rsidRPr="004579FF">
        <w:t xml:space="preserve">avtal </w:t>
      </w:r>
      <w:r w:rsidR="004A2E40" w:rsidRPr="004579FF">
        <w:t>ingås med underleveran</w:t>
      </w:r>
      <w:r w:rsidR="003C0F9C" w:rsidRPr="004579FF">
        <w:t>törer.</w:t>
      </w:r>
      <w:r w:rsidR="003E1D31" w:rsidRPr="004579FF">
        <w:t xml:space="preserve"> </w:t>
      </w:r>
    </w:p>
    <w:p w14:paraId="52A5875A" w14:textId="77777777" w:rsidR="003E1D31" w:rsidRPr="004579FF" w:rsidRDefault="00661C60" w:rsidP="00E66D43">
      <w:pPr>
        <w:pStyle w:val="Rubrik1"/>
        <w:numPr>
          <w:ilvl w:val="0"/>
          <w:numId w:val="5"/>
        </w:numPr>
        <w:rPr>
          <w:color w:val="auto"/>
        </w:rPr>
      </w:pPr>
      <w:r w:rsidRPr="004579FF">
        <w:rPr>
          <w:color w:val="auto"/>
        </w:rPr>
        <w:t>Villkor för behandlingen av personuppgifter</w:t>
      </w:r>
    </w:p>
    <w:p w14:paraId="52A5875B" w14:textId="77777777" w:rsidR="003E1D31" w:rsidRPr="004579FF" w:rsidRDefault="003E1D31" w:rsidP="006A4032">
      <w:r w:rsidRPr="004579FF">
        <w:t xml:space="preserve">För </w:t>
      </w:r>
      <w:r w:rsidR="000426DD">
        <w:t xml:space="preserve">PERSONUPPGIFTSBITRÄDETS </w:t>
      </w:r>
      <w:r w:rsidRPr="004579FF">
        <w:t xml:space="preserve">behandling gäller följande. </w:t>
      </w:r>
      <w:r w:rsidR="000426DD">
        <w:t>PERSONUPPGIFTSBITRÄDET</w:t>
      </w:r>
    </w:p>
    <w:p w14:paraId="52A5875C" w14:textId="77777777" w:rsidR="003E1D31" w:rsidRPr="004579FF" w:rsidRDefault="003E1D31" w:rsidP="002468C6">
      <w:pPr>
        <w:pStyle w:val="Liststycke"/>
        <w:numPr>
          <w:ilvl w:val="0"/>
          <w:numId w:val="3"/>
        </w:numPr>
      </w:pPr>
      <w:r w:rsidRPr="004579FF">
        <w:t xml:space="preserve">får endast behandla personuppgifter </w:t>
      </w:r>
      <w:r w:rsidR="00186A98">
        <w:t>efter</w:t>
      </w:r>
      <w:r w:rsidRPr="004579FF">
        <w:t xml:space="preserve"> dokumenterade instruktion</w:t>
      </w:r>
      <w:r w:rsidR="000453E5" w:rsidRPr="004579FF">
        <w:t xml:space="preserve"> </w:t>
      </w:r>
      <w:r w:rsidRPr="004579FF">
        <w:t xml:space="preserve">från den personuppgiftsansvarige, inbegripet när det </w:t>
      </w:r>
      <w:r w:rsidR="00661C60" w:rsidRPr="004579FF">
        <w:t>gäller</w:t>
      </w:r>
      <w:r w:rsidRPr="004579FF">
        <w:t xml:space="preserve"> överföringar av personuppgifter till ett tredje land </w:t>
      </w:r>
      <w:r w:rsidR="00661C60" w:rsidRPr="004579FF">
        <w:t>eller</w:t>
      </w:r>
      <w:r w:rsidRPr="004579FF">
        <w:t xml:space="preserve"> en internationell organisation, såvida inte denna behandling krävs enligt unionsrätten </w:t>
      </w:r>
      <w:r w:rsidR="00661C60" w:rsidRPr="004579FF">
        <w:t>eller</w:t>
      </w:r>
      <w:r w:rsidRPr="004579FF">
        <w:t xml:space="preserve"> enligt en </w:t>
      </w:r>
      <w:r w:rsidR="00661C60" w:rsidRPr="004579FF">
        <w:t>medlemsstats</w:t>
      </w:r>
      <w:r w:rsidRPr="004579FF">
        <w:t xml:space="preserve"> nationella rätt som </w:t>
      </w:r>
      <w:r w:rsidR="00507223">
        <w:t xml:space="preserve">personuppgiftsbiträdet </w:t>
      </w:r>
      <w:r w:rsidRPr="004579FF">
        <w:t>omfatt</w:t>
      </w:r>
      <w:r w:rsidR="00661C60" w:rsidRPr="004579FF">
        <w:t>as av.</w:t>
      </w:r>
      <w:r w:rsidR="00AE0025" w:rsidRPr="004579FF">
        <w:t xml:space="preserve"> </w:t>
      </w:r>
      <w:r w:rsidR="00661C60" w:rsidRPr="004579FF">
        <w:t>I</w:t>
      </w:r>
      <w:r w:rsidR="00AE0025" w:rsidRPr="004579FF">
        <w:t xml:space="preserve"> sådant fall ska</w:t>
      </w:r>
      <w:r w:rsidR="00507223">
        <w:t xml:space="preserve"> personuppgiftsbiträdet</w:t>
      </w:r>
      <w:r w:rsidR="00AE0025" w:rsidRPr="004579FF">
        <w:t xml:space="preserve"> informera den personuppgiftsansvarige om det rättsliga kravet innan uppgifterna behandlas, såvida sådan information inte är förbjuden med hänvisning till ett viktigt allmänintresse enligt denna rätt,</w:t>
      </w:r>
    </w:p>
    <w:p w14:paraId="52A5875D" w14:textId="77777777" w:rsidR="00661C60" w:rsidRPr="004579FF" w:rsidRDefault="00661C60" w:rsidP="00661C60">
      <w:pPr>
        <w:pStyle w:val="Liststycke"/>
      </w:pPr>
    </w:p>
    <w:p w14:paraId="52A5875E" w14:textId="77777777" w:rsidR="00AE0025" w:rsidRPr="004579FF" w:rsidRDefault="00AE0025" w:rsidP="002468C6">
      <w:pPr>
        <w:pStyle w:val="Liststycke"/>
        <w:numPr>
          <w:ilvl w:val="0"/>
          <w:numId w:val="3"/>
        </w:numPr>
      </w:pPr>
      <w:r w:rsidRPr="004579FF">
        <w:t xml:space="preserve">ska säkerställa att personer med behörighet att behandla personuppgifterna har åtagit sig att iaktta </w:t>
      </w:r>
      <w:proofErr w:type="spellStart"/>
      <w:r w:rsidRPr="004579FF">
        <w:t>konfidentialitet</w:t>
      </w:r>
      <w:proofErr w:type="spellEnd"/>
      <w:r w:rsidRPr="004579FF">
        <w:t xml:space="preserve"> eller omfattas av en lämplig lagstadgad tystnadsplikt,</w:t>
      </w:r>
    </w:p>
    <w:p w14:paraId="52A5875F" w14:textId="77777777" w:rsidR="00661C60" w:rsidRPr="004579FF" w:rsidRDefault="00661C60" w:rsidP="00661C60">
      <w:pPr>
        <w:pStyle w:val="Liststycke"/>
      </w:pPr>
    </w:p>
    <w:p w14:paraId="52A58760" w14:textId="77777777" w:rsidR="00AE0025" w:rsidRPr="004579FF" w:rsidRDefault="00AE0025" w:rsidP="002468C6">
      <w:pPr>
        <w:pStyle w:val="Liststycke"/>
        <w:numPr>
          <w:ilvl w:val="0"/>
          <w:numId w:val="3"/>
        </w:numPr>
      </w:pPr>
      <w:r w:rsidRPr="004579FF">
        <w:lastRenderedPageBreak/>
        <w:t>ska vidta alla åtgärder för säkerhet i samband med behandlingen av personuppgifterna enligt art 32 i dataskyddsförordningen</w:t>
      </w:r>
    </w:p>
    <w:p w14:paraId="52A58761" w14:textId="77777777" w:rsidR="00661C60" w:rsidRPr="004579FF" w:rsidRDefault="00661C60" w:rsidP="00661C60">
      <w:pPr>
        <w:pStyle w:val="Liststycke"/>
      </w:pPr>
    </w:p>
    <w:p w14:paraId="52A58762" w14:textId="77777777" w:rsidR="00AE0025" w:rsidRPr="004579FF" w:rsidRDefault="00AE0025" w:rsidP="002468C6">
      <w:pPr>
        <w:pStyle w:val="Liststycke"/>
        <w:numPr>
          <w:ilvl w:val="0"/>
          <w:numId w:val="3"/>
        </w:numPr>
      </w:pPr>
      <w:r w:rsidRPr="004579FF">
        <w:t xml:space="preserve">ska respektera de villkor som gäller för anlitande av underbiträde enligt p </w:t>
      </w:r>
      <w:r w:rsidR="00F55A49" w:rsidRPr="004579FF">
        <w:t>3</w:t>
      </w:r>
      <w:r w:rsidRPr="004579FF">
        <w:t xml:space="preserve"> ovan</w:t>
      </w:r>
    </w:p>
    <w:p w14:paraId="52A58763" w14:textId="77777777" w:rsidR="00661C60" w:rsidRPr="004579FF" w:rsidRDefault="00661C60" w:rsidP="00661C60">
      <w:pPr>
        <w:pStyle w:val="Liststycke"/>
      </w:pPr>
    </w:p>
    <w:p w14:paraId="52A58764" w14:textId="77777777" w:rsidR="00AE0025" w:rsidRPr="004579FF" w:rsidRDefault="00AE0025" w:rsidP="002468C6">
      <w:pPr>
        <w:pStyle w:val="Liststycke"/>
        <w:numPr>
          <w:ilvl w:val="0"/>
          <w:numId w:val="3"/>
        </w:numPr>
      </w:pPr>
      <w:r w:rsidRPr="004579FF">
        <w:t>ska med tanke på behandlingens art, hjälpa den personuppgiftsansvarige genom lämpliga tekniska och organisatoriska åtgärder, i den mån dett</w:t>
      </w:r>
      <w:r w:rsidR="000453E5" w:rsidRPr="004579FF">
        <w:t>a</w:t>
      </w:r>
      <w:r w:rsidRPr="004579FF">
        <w:t xml:space="preserve"> är möjligt, så att den personuppgiftsansvarige kan fullgöra sin skyldighet att svara på begäran om utövande av den registrerades rättigheter i enligt</w:t>
      </w:r>
      <w:r w:rsidR="000453E5" w:rsidRPr="004579FF">
        <w:t xml:space="preserve"> </w:t>
      </w:r>
      <w:r w:rsidRPr="004579FF">
        <w:t>helt med kapitel III i dataskydds</w:t>
      </w:r>
      <w:r w:rsidR="000453E5" w:rsidRPr="004579FF">
        <w:t>f</w:t>
      </w:r>
      <w:r w:rsidRPr="004579FF">
        <w:t>örordningen,</w:t>
      </w:r>
    </w:p>
    <w:p w14:paraId="52A58765" w14:textId="77777777" w:rsidR="00661C60" w:rsidRPr="004579FF" w:rsidRDefault="00661C60" w:rsidP="00661C60">
      <w:pPr>
        <w:pStyle w:val="Liststycke"/>
      </w:pPr>
    </w:p>
    <w:p w14:paraId="52A58766" w14:textId="77777777" w:rsidR="00AE0025" w:rsidRPr="004579FF" w:rsidRDefault="00AE0025" w:rsidP="002468C6">
      <w:pPr>
        <w:pStyle w:val="Liststycke"/>
        <w:numPr>
          <w:ilvl w:val="0"/>
          <w:numId w:val="3"/>
        </w:numPr>
      </w:pPr>
      <w:r w:rsidRPr="004579FF">
        <w:t xml:space="preserve">ska bistå den personuppgiftsansvarige med att se till att skyldigheterna </w:t>
      </w:r>
      <w:r w:rsidR="000453E5" w:rsidRPr="004579FF">
        <w:t>enligt</w:t>
      </w:r>
      <w:r w:rsidRPr="004579FF">
        <w:t xml:space="preserve"> ar</w:t>
      </w:r>
      <w:r w:rsidR="00CC7CA6" w:rsidRPr="004579FF">
        <w:t>t</w:t>
      </w:r>
      <w:r w:rsidRPr="004579FF">
        <w:t xml:space="preserve"> 32-36</w:t>
      </w:r>
      <w:r w:rsidR="00661C60" w:rsidRPr="004579FF">
        <w:t xml:space="preserve"> i dataskyddsförordningen</w:t>
      </w:r>
      <w:r w:rsidR="00CC7CA6" w:rsidRPr="004579FF">
        <w:t xml:space="preserve"> fullgörs (angående information till den registrerade om en personuppgiftsincident, anmälan av en personuppgiftsincident till tillsynsmyndigheten</w:t>
      </w:r>
      <w:r w:rsidR="007165AE" w:rsidRPr="004579FF">
        <w:t xml:space="preserve"> och</w:t>
      </w:r>
      <w:r w:rsidR="00CC7CA6" w:rsidRPr="004579FF">
        <w:t xml:space="preserve"> information till den registrerade om en personuppgiftsincident)</w:t>
      </w:r>
      <w:r w:rsidRPr="004579FF">
        <w:t xml:space="preserve">, med beaktande av typen av behandling och den information som </w:t>
      </w:r>
      <w:r w:rsidR="00507223">
        <w:t xml:space="preserve">personuppgiftbiträdet </w:t>
      </w:r>
      <w:r w:rsidRPr="004579FF">
        <w:t>har att tillgå,</w:t>
      </w:r>
    </w:p>
    <w:p w14:paraId="52A58767" w14:textId="77777777" w:rsidR="00661C60" w:rsidRPr="004579FF" w:rsidRDefault="00661C60" w:rsidP="00661C60">
      <w:pPr>
        <w:pStyle w:val="Liststycke"/>
      </w:pPr>
    </w:p>
    <w:p w14:paraId="52A58768" w14:textId="77777777" w:rsidR="00AE0025" w:rsidRPr="004579FF" w:rsidRDefault="00AE0025" w:rsidP="002468C6">
      <w:pPr>
        <w:pStyle w:val="Liststycke"/>
        <w:numPr>
          <w:ilvl w:val="0"/>
          <w:numId w:val="3"/>
        </w:numPr>
      </w:pPr>
      <w:r w:rsidRPr="004579FF">
        <w:t xml:space="preserve">beroende på vad den personuppgiftsansvarige väljer, ska radera </w:t>
      </w:r>
      <w:r w:rsidR="000453E5" w:rsidRPr="004579FF">
        <w:t>eller</w:t>
      </w:r>
      <w:r w:rsidRPr="004579FF">
        <w:t xml:space="preserve"> </w:t>
      </w:r>
      <w:r w:rsidR="000453E5" w:rsidRPr="004579FF">
        <w:t>återlämna</w:t>
      </w:r>
      <w:r w:rsidRPr="004579FF">
        <w:t xml:space="preserve"> samtliga personuppgifter till den personuppgiftsansvarige efter det att tillhandahållandet av behandlingstjänsterna har avslutats, och radera befintliga kopior såvida inte lagring av personuppgifterna krävs enligt unionsrätten eller nationell rätt, </w:t>
      </w:r>
      <w:r w:rsidR="000453E5" w:rsidRPr="004579FF">
        <w:t>och</w:t>
      </w:r>
    </w:p>
    <w:p w14:paraId="52A58769" w14:textId="77777777" w:rsidR="00661C60" w:rsidRPr="004579FF" w:rsidRDefault="00661C60" w:rsidP="00661C60">
      <w:pPr>
        <w:pStyle w:val="Liststycke"/>
      </w:pPr>
    </w:p>
    <w:p w14:paraId="52A5876A" w14:textId="77777777" w:rsidR="000453E5" w:rsidRPr="004579FF" w:rsidRDefault="000453E5" w:rsidP="002468C6">
      <w:pPr>
        <w:pStyle w:val="Liststycke"/>
        <w:numPr>
          <w:ilvl w:val="0"/>
          <w:numId w:val="3"/>
        </w:numPr>
      </w:pPr>
      <w:r w:rsidRPr="004579FF">
        <w:t>ska ge den personuppgiftsansvarige tillgång till all information som krävs för att visa att de skyldigheter som fastställs i denna artikel har fullgjorts samt möjliggöra och bidra till granskningar, inbegripet inspektioner, som genomförs av den personuppgiftsansvarige eller av en annan revisor som bemyndigats av den personuppgiftsansvarige.</w:t>
      </w:r>
    </w:p>
    <w:p w14:paraId="52A5876B" w14:textId="77777777" w:rsidR="00E66D43" w:rsidRPr="004579FF" w:rsidRDefault="00E66D43" w:rsidP="00E66D43">
      <w:pPr>
        <w:pStyle w:val="Liststycke"/>
      </w:pPr>
    </w:p>
    <w:p w14:paraId="52A5876C" w14:textId="77777777" w:rsidR="00E66D43" w:rsidRPr="004579FF" w:rsidRDefault="00E66D43" w:rsidP="00E66D43">
      <w:r w:rsidRPr="004579FF">
        <w:t xml:space="preserve">Vidare förbinder sig </w:t>
      </w:r>
      <w:r w:rsidR="000426DD">
        <w:t>PERSONUPPGIFTSBITRÄDET</w:t>
      </w:r>
      <w:r w:rsidRPr="004579FF">
        <w:t xml:space="preserve"> att föra register över </w:t>
      </w:r>
      <w:r w:rsidR="00C828A3" w:rsidRPr="004579FF">
        <w:t>behandlingarna och samarbeta med tillsynsmyndigheten och göra detta register tillgängligt för tillsynsmyndigheten.</w:t>
      </w:r>
    </w:p>
    <w:p w14:paraId="52A5876D" w14:textId="77777777" w:rsidR="00C828A3" w:rsidRPr="004579FF" w:rsidRDefault="000426DD" w:rsidP="00E66D43">
      <w:r>
        <w:t>PERSONUPPGIFTSBITRÄDET</w:t>
      </w:r>
      <w:r w:rsidR="00C828A3" w:rsidRPr="004579FF">
        <w:t xml:space="preserve"> ska vid behov och på begäran bistå den personuppgiftsansvarige med fullgörande av de skyldigheter som härrör från utförandet av konsekvensbedömningar avseende dataskydd och förhandssamråd med tillsynsmyndigheten.</w:t>
      </w:r>
    </w:p>
    <w:p w14:paraId="52A5876E" w14:textId="77777777" w:rsidR="004A2E40" w:rsidRPr="004579FF" w:rsidRDefault="004A2E40" w:rsidP="00E66D43">
      <w:pPr>
        <w:pStyle w:val="Rubrik1"/>
        <w:numPr>
          <w:ilvl w:val="0"/>
          <w:numId w:val="5"/>
        </w:numPr>
        <w:rPr>
          <w:color w:val="auto"/>
        </w:rPr>
      </w:pPr>
      <w:r w:rsidRPr="004579FF">
        <w:rPr>
          <w:color w:val="auto"/>
        </w:rPr>
        <w:t>Säkerhetsåtgärder</w:t>
      </w:r>
    </w:p>
    <w:p w14:paraId="52A5876F" w14:textId="77777777" w:rsidR="004A2E40" w:rsidRPr="004579FF" w:rsidRDefault="000426DD" w:rsidP="004A2E40">
      <w:r>
        <w:t>PERSONUPPGIFTSBITRÄDET</w:t>
      </w:r>
      <w:r w:rsidR="004A2E40" w:rsidRPr="004579FF">
        <w:t xml:space="preserve"> ska begränsa åtkomsten till personuppgifter till personer som behöver sådan åtkomst för att fullgöra sina arbetsuppgifter.</w:t>
      </w:r>
    </w:p>
    <w:p w14:paraId="52A58770" w14:textId="77777777" w:rsidR="004A2E40" w:rsidRPr="004579FF" w:rsidRDefault="000426DD" w:rsidP="004A2E40">
      <w:r>
        <w:t>PERSONUPPGIFTSBITRÄDET</w:t>
      </w:r>
      <w:r w:rsidR="004A2E40" w:rsidRPr="004579FF">
        <w:t xml:space="preserve"> ska se till att personuppgifter inte behandlas i strid med bestämmelserna i vid var tid gällande lagstiftning m.m. gällande dataskydd för personuppgifter såsom t.ex. Dataskyddsförordning</w:t>
      </w:r>
      <w:r w:rsidR="002468C6" w:rsidRPr="004579FF">
        <w:t>en</w:t>
      </w:r>
      <w:r w:rsidR="004A2E40" w:rsidRPr="004579FF">
        <w:t xml:space="preserve"> och Datainspektionens föreskrifter. </w:t>
      </w:r>
      <w:r>
        <w:t>PERSONUPPGIFTSBITRÄDET</w:t>
      </w:r>
      <w:r w:rsidR="004A2E40" w:rsidRPr="004579FF">
        <w:t xml:space="preserve"> ska vidta lämpliga tekniska och organisatoriska åtgärder för att skydda personuppgifter från obehörig åtkomst, förstörelse och ändring.</w:t>
      </w:r>
    </w:p>
    <w:p w14:paraId="52A58771" w14:textId="77777777" w:rsidR="004A2E40" w:rsidRPr="004579FF" w:rsidRDefault="000426DD" w:rsidP="004A2E40">
      <w:r>
        <w:t>PERSONUPPGIFTSBITRÄDET</w:t>
      </w:r>
      <w:r w:rsidR="004A2E40" w:rsidRPr="004579FF">
        <w:t xml:space="preserve"> förbinder sig att omedelbart informera den personuppgiftsansvarige om en instruktion strider mot dataskyddförordningen eller mot andra bestämmelser avseende dataskydd för personuppgifter.</w:t>
      </w:r>
    </w:p>
    <w:p w14:paraId="52A58772" w14:textId="77777777" w:rsidR="004A2E40" w:rsidRPr="004579FF" w:rsidRDefault="000426DD" w:rsidP="006A4032">
      <w:r>
        <w:t>PERSONUPPGIFTSBITRÄDET</w:t>
      </w:r>
      <w:r w:rsidR="004A2E40" w:rsidRPr="004579FF">
        <w:t xml:space="preserve"> och </w:t>
      </w:r>
      <w:r w:rsidR="00507223">
        <w:t xml:space="preserve">PERSONUPPGIFTSANSVARIG </w:t>
      </w:r>
      <w:r w:rsidR="004A2E40" w:rsidRPr="004579FF">
        <w:t>förbinder sig att m</w:t>
      </w:r>
      <w:r w:rsidR="000453E5" w:rsidRPr="004579FF">
        <w:t xml:space="preserve">ed beaktande av den senaste utvecklingen, genomförandekostnaderna och behandlingens art, omfattning, sammanhang </w:t>
      </w:r>
      <w:r w:rsidR="000453E5" w:rsidRPr="004579FF">
        <w:lastRenderedPageBreak/>
        <w:t xml:space="preserve">och ändamål samt riskerna, av varierande sannolikhetsgrad och allvar, för fysiska personers rättigheter och friheter vidta lämpliga tekniska och organisatoriska åtgärder för att säkerställa en säkerhetsnivå som är lämplig i förhållande till risken, inbegripet, när det är lämpligt </w:t>
      </w:r>
    </w:p>
    <w:p w14:paraId="52A58773" w14:textId="77777777" w:rsidR="00712459" w:rsidRDefault="000453E5" w:rsidP="002468C6">
      <w:pPr>
        <w:ind w:left="567"/>
      </w:pPr>
      <w:r w:rsidRPr="004579FF">
        <w:t xml:space="preserve">a) </w:t>
      </w:r>
      <w:proofErr w:type="spellStart"/>
      <w:r w:rsidRPr="004579FF">
        <w:t>pseudonymisering</w:t>
      </w:r>
      <w:proofErr w:type="spellEnd"/>
      <w:r w:rsidRPr="004579FF">
        <w:t xml:space="preserve"> och kryptering av personuppgifter, </w:t>
      </w:r>
    </w:p>
    <w:p w14:paraId="52A58774" w14:textId="77777777" w:rsidR="004A2E40" w:rsidRPr="004579FF" w:rsidRDefault="000453E5" w:rsidP="002468C6">
      <w:pPr>
        <w:ind w:left="567"/>
      </w:pPr>
      <w:r w:rsidRPr="004579FF">
        <w:t xml:space="preserve">b) förmågan att fortlöpande säkerställa </w:t>
      </w:r>
      <w:proofErr w:type="spellStart"/>
      <w:r w:rsidRPr="004579FF">
        <w:t>konfidentialitet</w:t>
      </w:r>
      <w:proofErr w:type="spellEnd"/>
      <w:r w:rsidRPr="004579FF">
        <w:t xml:space="preserve">, integritet, tillgänglighet och motståndskraft hos </w:t>
      </w:r>
      <w:r w:rsidR="00623244" w:rsidRPr="004579FF">
        <w:t>behandlingsystemen</w:t>
      </w:r>
      <w:r w:rsidRPr="004579FF">
        <w:t xml:space="preserve"> och -tjänsterna, </w:t>
      </w:r>
    </w:p>
    <w:p w14:paraId="52A58775" w14:textId="77777777" w:rsidR="004A2E40" w:rsidRPr="004579FF" w:rsidRDefault="000453E5" w:rsidP="002468C6">
      <w:pPr>
        <w:ind w:left="567"/>
      </w:pPr>
      <w:r w:rsidRPr="004579FF">
        <w:t xml:space="preserve">c) förmågan att återställa tillgängligheten och tillgången till personuppgifter i rimlig tid vid en fysisk eller teknisk incident, </w:t>
      </w:r>
    </w:p>
    <w:p w14:paraId="52A58776" w14:textId="77777777" w:rsidR="004A2E40" w:rsidRPr="004579FF" w:rsidRDefault="000453E5" w:rsidP="002468C6">
      <w:pPr>
        <w:ind w:left="567"/>
      </w:pPr>
      <w:r w:rsidRPr="004579FF">
        <w:t xml:space="preserve">d) ett förfarande för att regelbundet testa, undersöka och utvärdera effektiviteten hos de tekniska och organisatoriska åtgärder som ska säkerställa behandlingens säkerhet. </w:t>
      </w:r>
    </w:p>
    <w:p w14:paraId="52A58777" w14:textId="77777777" w:rsidR="004A2E40" w:rsidRPr="004579FF" w:rsidRDefault="000453E5" w:rsidP="006A4032">
      <w:r w:rsidRPr="004579FF">
        <w:t xml:space="preserve">Vid bedömningen av lämplig säkerhetsnivå ska särskild hänsyn tas till de risker som behandling medför, i synnerhet från oavsiktlig eller olaglig förstöring, förlust eller ändring eller till obehörigt röjande av eller obehörig åtkomst till de personuppgifter som överförts, lagrats eller på annat sätt behandlats. </w:t>
      </w:r>
    </w:p>
    <w:p w14:paraId="52A58778" w14:textId="77777777" w:rsidR="006E44C9" w:rsidRPr="004579FF" w:rsidRDefault="00B55B05" w:rsidP="006A4032">
      <w:r>
        <w:t>PERSONUPPGIFTSANSVARIG</w:t>
      </w:r>
      <w:r w:rsidR="000453E5" w:rsidRPr="004579FF">
        <w:t xml:space="preserve"> och </w:t>
      </w:r>
      <w:r w:rsidR="000426DD">
        <w:t>PERSONUPPGIFTSBITRÄDET</w:t>
      </w:r>
      <w:r w:rsidR="000453E5" w:rsidRPr="004579FF">
        <w:t xml:space="preserve"> ska vidta åtgärder för att säkerställa att varje fysisk person som utför arbete under den </w:t>
      </w:r>
      <w:proofErr w:type="spellStart"/>
      <w:r>
        <w:t>PERSONUPPGIFTSANSVARIGs</w:t>
      </w:r>
      <w:proofErr w:type="spellEnd"/>
      <w:r w:rsidRPr="004579FF">
        <w:t xml:space="preserve"> </w:t>
      </w:r>
      <w:r w:rsidR="000453E5" w:rsidRPr="004579FF">
        <w:t xml:space="preserve">eller </w:t>
      </w:r>
      <w:proofErr w:type="spellStart"/>
      <w:r w:rsidR="000426DD">
        <w:t>PERSONUPPGIFTSBITRÄDET</w:t>
      </w:r>
      <w:r>
        <w:t>s</w:t>
      </w:r>
      <w:proofErr w:type="spellEnd"/>
      <w:r w:rsidR="000453E5" w:rsidRPr="004579FF">
        <w:t xml:space="preserve"> överinseende, och som får tillgång till personuppgifter, endast behandlar dessa på instruktion från </w:t>
      </w:r>
      <w:r>
        <w:t>PERSONUPPGIFTSANSVARIG</w:t>
      </w:r>
      <w:r w:rsidR="000453E5" w:rsidRPr="004579FF">
        <w:t xml:space="preserve">, om inte unionsrätten eller medlemsstaternas nationella rätt ålägger honom eller henne att göra det. </w:t>
      </w:r>
    </w:p>
    <w:p w14:paraId="52A58779" w14:textId="77777777" w:rsidR="005E131F" w:rsidRPr="004579FF" w:rsidRDefault="00642FBD" w:rsidP="00E66D43">
      <w:pPr>
        <w:pStyle w:val="Rubrik1"/>
        <w:numPr>
          <w:ilvl w:val="0"/>
          <w:numId w:val="5"/>
        </w:numPr>
        <w:rPr>
          <w:color w:val="auto"/>
        </w:rPr>
      </w:pPr>
      <w:r w:rsidRPr="004579FF">
        <w:rPr>
          <w:color w:val="auto"/>
        </w:rPr>
        <w:t>P</w:t>
      </w:r>
      <w:r w:rsidR="005E131F" w:rsidRPr="004579FF">
        <w:rPr>
          <w:color w:val="auto"/>
        </w:rPr>
        <w:t>ersonuppgiftsincidenter</w:t>
      </w:r>
    </w:p>
    <w:p w14:paraId="52A5877A" w14:textId="77777777" w:rsidR="00642FBD" w:rsidRPr="004579FF" w:rsidRDefault="000426DD" w:rsidP="006A4032">
      <w:r>
        <w:t>PERSONUPPGIFTSBITRÄDET</w:t>
      </w:r>
      <w:r w:rsidR="00642FBD" w:rsidRPr="004579FF">
        <w:t xml:space="preserve"> ska underrätta </w:t>
      </w:r>
      <w:r w:rsidR="00507223">
        <w:t>PERSONUPPGIFTSANSVARIG</w:t>
      </w:r>
      <w:r w:rsidR="00642FBD" w:rsidRPr="004579FF">
        <w:t xml:space="preserve"> utan onödigt dröjsmål efter att ha fått vetskap om en personuppgiftsincident. Underrättelsen ska beskriva personuppgiftsincidentens art, inbegripet, om så är möjligt, de kategorier av och det ungefärliga antalet registrerade som berörs samt de kategorier av och det ungefärliga antalet personuppgiftsposter som berörs.  Om och i den utsträckning det inte är möjligt att tillhandahålla informationen samtidigt, får informationen tillhandahållas i omgångar utan onödigt ytterligare dröjsmål. </w:t>
      </w:r>
    </w:p>
    <w:p w14:paraId="52A5877B" w14:textId="77777777" w:rsidR="005E131F" w:rsidRPr="004579FF" w:rsidRDefault="000426DD" w:rsidP="006A4032">
      <w:r>
        <w:t>PERSONUPPGIFTSBITRÄDET</w:t>
      </w:r>
      <w:r w:rsidR="00642FBD" w:rsidRPr="004579FF">
        <w:t xml:space="preserve"> ska vara </w:t>
      </w:r>
      <w:r w:rsidR="00B55B05">
        <w:t>PERSONUPPGIFTSANSVARIG</w:t>
      </w:r>
      <w:r w:rsidR="00B55B05" w:rsidRPr="004579FF">
        <w:t xml:space="preserve"> </w:t>
      </w:r>
      <w:r w:rsidR="00642FBD" w:rsidRPr="004579FF">
        <w:t xml:space="preserve">behjälplig </w:t>
      </w:r>
      <w:r w:rsidR="00B55B05">
        <w:t xml:space="preserve">med att </w:t>
      </w:r>
      <w:r w:rsidR="00642FBD" w:rsidRPr="004579FF">
        <w:t xml:space="preserve">dokumentera alla personuppgiftsincidenter, inbegripet omständigheterna kring personuppgiftsincidenten, dess effekter och de korrigerande åtgärder som vidtagits. </w:t>
      </w:r>
    </w:p>
    <w:p w14:paraId="52A5877C" w14:textId="77777777" w:rsidR="006A4032" w:rsidRPr="004579FF" w:rsidRDefault="00ED1D8D" w:rsidP="00E66D43">
      <w:pPr>
        <w:pStyle w:val="Rubrik1"/>
        <w:numPr>
          <w:ilvl w:val="0"/>
          <w:numId w:val="5"/>
        </w:numPr>
        <w:rPr>
          <w:color w:val="auto"/>
        </w:rPr>
      </w:pPr>
      <w:r w:rsidRPr="004579FF">
        <w:rPr>
          <w:color w:val="auto"/>
        </w:rPr>
        <w:t>Ersättning</w:t>
      </w:r>
    </w:p>
    <w:p w14:paraId="52A5877D" w14:textId="77777777" w:rsidR="003C0F9C" w:rsidRPr="004579FF" w:rsidRDefault="000426DD" w:rsidP="00AA5BB1">
      <w:r>
        <w:t>PERSONUPPGIFTSBITRÄDET</w:t>
      </w:r>
      <w:r w:rsidR="00ED1D8D" w:rsidRPr="004579FF">
        <w:t xml:space="preserve"> har rätt att debitera </w:t>
      </w:r>
      <w:r w:rsidR="00B55B05">
        <w:t>PERSONUPPGIFTSANSVARIG</w:t>
      </w:r>
      <w:r w:rsidR="00B55B05" w:rsidRPr="004579FF">
        <w:t xml:space="preserve"> </w:t>
      </w:r>
      <w:r w:rsidR="00ED1D8D" w:rsidRPr="004579FF">
        <w:t>för kostnader som uppstår med anledning av</w:t>
      </w:r>
      <w:r w:rsidR="00C3532A" w:rsidRPr="004579FF">
        <w:t xml:space="preserve"> säkerhetsåtgärder och kostnader i samband med personuppgiftsincidenter </w:t>
      </w:r>
      <w:r w:rsidR="00ED1D8D" w:rsidRPr="004579FF">
        <w:t xml:space="preserve">utöver den ersättning som följer av Tjänsteavtalet </w:t>
      </w:r>
      <w:r w:rsidR="00AA5BB1">
        <w:t>endast i den mån personuppgiftsansvarig genom oaktsamhet orsakat kostnaderna.</w:t>
      </w:r>
    </w:p>
    <w:p w14:paraId="52A5877E" w14:textId="77777777" w:rsidR="00ED1D8D" w:rsidRPr="004579FF" w:rsidRDefault="00ED1D8D" w:rsidP="00E66D43">
      <w:pPr>
        <w:pStyle w:val="Rubrik1"/>
        <w:numPr>
          <w:ilvl w:val="0"/>
          <w:numId w:val="5"/>
        </w:numPr>
        <w:rPr>
          <w:color w:val="auto"/>
        </w:rPr>
      </w:pPr>
      <w:r w:rsidRPr="004579FF">
        <w:rPr>
          <w:color w:val="auto"/>
        </w:rPr>
        <w:t>Kontakter med tredje man</w:t>
      </w:r>
    </w:p>
    <w:p w14:paraId="52A5877F" w14:textId="77777777" w:rsidR="00ED1D8D" w:rsidRPr="004579FF" w:rsidRDefault="00ED1D8D" w:rsidP="006A4032">
      <w:r w:rsidRPr="004579FF">
        <w:t xml:space="preserve">Om tredje man (t.ex. registrerad, myndighet </w:t>
      </w:r>
      <w:r w:rsidR="00642FBD" w:rsidRPr="004579FF">
        <w:t>eller</w:t>
      </w:r>
      <w:r w:rsidRPr="004579FF">
        <w:t xml:space="preserve"> någon annan) vänder sig till </w:t>
      </w:r>
      <w:r w:rsidR="000426DD">
        <w:t>PERSONUPPGIFTSBITRÄDET</w:t>
      </w:r>
      <w:r w:rsidRPr="004579FF">
        <w:t xml:space="preserve"> med begäran om information om behandling av </w:t>
      </w:r>
      <w:r w:rsidR="00642FBD" w:rsidRPr="004579FF">
        <w:t>personuppgifter</w:t>
      </w:r>
      <w:r w:rsidRPr="004579FF">
        <w:t xml:space="preserve"> ska </w:t>
      </w:r>
      <w:r w:rsidR="000426DD">
        <w:t>PERSONUPPGIFTSBITRÄDET</w:t>
      </w:r>
      <w:r w:rsidR="00642FBD" w:rsidRPr="004579FF">
        <w:t xml:space="preserve"> </w:t>
      </w:r>
      <w:r w:rsidRPr="004579FF">
        <w:t xml:space="preserve">utan dröjsmål vidarebefordra en sådan begäran till </w:t>
      </w:r>
      <w:r w:rsidR="00B55B05">
        <w:t>PERSONUPPGIFTSANSVARIG</w:t>
      </w:r>
      <w:r w:rsidRPr="004579FF">
        <w:t xml:space="preserve">. </w:t>
      </w:r>
    </w:p>
    <w:p w14:paraId="52A58780" w14:textId="77777777" w:rsidR="00ED1D8D" w:rsidRPr="004579FF" w:rsidRDefault="000426DD" w:rsidP="006A4032">
      <w:r>
        <w:lastRenderedPageBreak/>
        <w:t>PERSONUPPGIFTSBITRÄDET</w:t>
      </w:r>
      <w:r w:rsidR="00642FBD" w:rsidRPr="004579FF">
        <w:t xml:space="preserve"> </w:t>
      </w:r>
      <w:r w:rsidR="00ED1D8D" w:rsidRPr="004579FF">
        <w:t xml:space="preserve">har inte rätt att företräda </w:t>
      </w:r>
      <w:r w:rsidR="00B55B05">
        <w:t>PERSONUPPGIFTSANSVARIG</w:t>
      </w:r>
      <w:r w:rsidR="00B55B05" w:rsidRPr="004579FF">
        <w:t xml:space="preserve"> </w:t>
      </w:r>
      <w:r w:rsidR="00ED1D8D" w:rsidRPr="004579FF">
        <w:t xml:space="preserve">gentemot tredje man i fråga om </w:t>
      </w:r>
      <w:r w:rsidR="00642FBD" w:rsidRPr="004579FF">
        <w:t>behandling</w:t>
      </w:r>
      <w:r w:rsidR="00ED1D8D" w:rsidRPr="004579FF">
        <w:t xml:space="preserve"> av personuppgifter såvida inte </w:t>
      </w:r>
      <w:r w:rsidR="00B55B05">
        <w:t>PERSONUPPGIFTSANSVARIG</w:t>
      </w:r>
      <w:r w:rsidR="00B55B05" w:rsidRPr="004579FF">
        <w:t xml:space="preserve"> </w:t>
      </w:r>
      <w:r w:rsidR="00ED1D8D" w:rsidRPr="004579FF">
        <w:t>uttryckligen har medgivit detta.</w:t>
      </w:r>
    </w:p>
    <w:p w14:paraId="52A58781" w14:textId="77777777" w:rsidR="00ED1D8D" w:rsidRPr="004579FF" w:rsidRDefault="00ED1D8D" w:rsidP="00E66D43">
      <w:pPr>
        <w:pStyle w:val="Rubrik1"/>
        <w:numPr>
          <w:ilvl w:val="0"/>
          <w:numId w:val="5"/>
        </w:numPr>
        <w:rPr>
          <w:color w:val="auto"/>
        </w:rPr>
      </w:pPr>
      <w:r w:rsidRPr="004579FF">
        <w:rPr>
          <w:color w:val="auto"/>
        </w:rPr>
        <w:t>Tystnadsplikt</w:t>
      </w:r>
    </w:p>
    <w:p w14:paraId="52A58782" w14:textId="77777777" w:rsidR="00ED1D8D" w:rsidRPr="004579FF" w:rsidRDefault="000426DD" w:rsidP="006A4032">
      <w:r>
        <w:t>PERSONUPPGIFTSBITRÄDET</w:t>
      </w:r>
      <w:r w:rsidR="007165AE" w:rsidRPr="004579FF">
        <w:t xml:space="preserve"> och dessa anställda och underkonsulter har tystnadsplikt för samtliga personuppgifter som behandlas om inget annat är skriftligen avtalat med </w:t>
      </w:r>
      <w:r w:rsidR="00B55B05">
        <w:t>PERSONUPPGIFTSANSVARIG</w:t>
      </w:r>
      <w:r w:rsidR="007165AE" w:rsidRPr="004579FF">
        <w:t xml:space="preserve">. Tystnadsplikt råder inte heller gentemot den registrerade eller för uppgifter som </w:t>
      </w:r>
      <w:r w:rsidR="00AA5BB1">
        <w:t xml:space="preserve">är </w:t>
      </w:r>
      <w:r w:rsidR="007165AE" w:rsidRPr="004579FF">
        <w:t>allmänt kända.</w:t>
      </w:r>
    </w:p>
    <w:p w14:paraId="52A58783" w14:textId="77777777" w:rsidR="00ED1D8D" w:rsidRPr="004579FF" w:rsidRDefault="00C3532A" w:rsidP="00E66D43">
      <w:pPr>
        <w:pStyle w:val="Rubrik1"/>
        <w:numPr>
          <w:ilvl w:val="0"/>
          <w:numId w:val="5"/>
        </w:numPr>
        <w:rPr>
          <w:color w:val="auto"/>
        </w:rPr>
      </w:pPr>
      <w:r w:rsidRPr="004579FF">
        <w:rPr>
          <w:color w:val="auto"/>
        </w:rPr>
        <w:t>I</w:t>
      </w:r>
      <w:r w:rsidR="00ED1D8D" w:rsidRPr="004579FF">
        <w:rPr>
          <w:color w:val="auto"/>
        </w:rPr>
        <w:t>mmateriella rättighet</w:t>
      </w:r>
    </w:p>
    <w:p w14:paraId="52A58784" w14:textId="77777777" w:rsidR="00ED1D8D" w:rsidRPr="004579FF" w:rsidRDefault="00ED1D8D" w:rsidP="006A4032">
      <w:r w:rsidRPr="004579FF">
        <w:t xml:space="preserve">Samtliga </w:t>
      </w:r>
      <w:r w:rsidR="00C3532A" w:rsidRPr="004579FF">
        <w:t>immateriella</w:t>
      </w:r>
      <w:r w:rsidRPr="004579FF">
        <w:t xml:space="preserve"> rättigheter till </w:t>
      </w:r>
      <w:r w:rsidR="00C3532A" w:rsidRPr="004579FF">
        <w:t>personuppgifterna</w:t>
      </w:r>
      <w:r w:rsidRPr="004579FF">
        <w:t xml:space="preserve"> innehas av </w:t>
      </w:r>
      <w:r w:rsidR="00B55B05">
        <w:t>PERSONUPPGIFTSANSVARIG</w:t>
      </w:r>
      <w:r w:rsidR="00B55B05" w:rsidRPr="004579FF">
        <w:t xml:space="preserve"> </w:t>
      </w:r>
      <w:r w:rsidR="00C3532A" w:rsidRPr="004579FF">
        <w:t>eller</w:t>
      </w:r>
      <w:r w:rsidRPr="004579FF">
        <w:t xml:space="preserve"> den registrerade. </w:t>
      </w:r>
      <w:r w:rsidR="000426DD">
        <w:t>PERSONUPPGIFTSBITRÄDET</w:t>
      </w:r>
      <w:r w:rsidRPr="004579FF">
        <w:t xml:space="preserve"> får en icke-exklusiv rätt att använda personuppgifterna och ev. immateriella rättigheter kopplade till dessa enbart för fullgörandet av sina åtaganden enligt Tjänsteavtalet.</w:t>
      </w:r>
    </w:p>
    <w:p w14:paraId="52A58785" w14:textId="77777777" w:rsidR="00ED1D8D" w:rsidRPr="004579FF" w:rsidRDefault="00ED1D8D" w:rsidP="00E66D43">
      <w:pPr>
        <w:pStyle w:val="Rubrik1"/>
        <w:numPr>
          <w:ilvl w:val="0"/>
          <w:numId w:val="5"/>
        </w:numPr>
        <w:rPr>
          <w:color w:val="auto"/>
        </w:rPr>
      </w:pPr>
      <w:r w:rsidRPr="004579FF">
        <w:rPr>
          <w:color w:val="auto"/>
        </w:rPr>
        <w:t>Ansvar</w:t>
      </w:r>
    </w:p>
    <w:p w14:paraId="52A58786" w14:textId="77777777" w:rsidR="00ED1D8D" w:rsidRPr="004579FF" w:rsidRDefault="00ED1D8D" w:rsidP="006A4032">
      <w:r w:rsidRPr="004579FF">
        <w:t xml:space="preserve">Om en registrerad eller annan tredje man riktar krav mot </w:t>
      </w:r>
      <w:r w:rsidR="00B55B05">
        <w:t>PERSONUPPGIFTSANSVARIG</w:t>
      </w:r>
      <w:r w:rsidR="00B55B05" w:rsidRPr="004579FF">
        <w:t xml:space="preserve"> </w:t>
      </w:r>
      <w:r w:rsidRPr="004579FF">
        <w:t xml:space="preserve">på grund av </w:t>
      </w:r>
      <w:r w:rsidR="000426DD">
        <w:t>PERSONUPPGIFTSBITRÄDETS</w:t>
      </w:r>
      <w:r w:rsidRPr="004579FF">
        <w:t xml:space="preserve"> behandling av personuppgifter ska </w:t>
      </w:r>
      <w:r w:rsidR="000426DD">
        <w:t>PERSONUPPGIFTSBITRÄDET</w:t>
      </w:r>
      <w:r w:rsidRPr="004579FF">
        <w:t xml:space="preserve"> </w:t>
      </w:r>
      <w:r w:rsidR="00C3532A" w:rsidRPr="004579FF">
        <w:t>h</w:t>
      </w:r>
      <w:r w:rsidRPr="004579FF">
        <w:t xml:space="preserve">ålla personuppgiftsansvarige skadeslös för krav som följer av att </w:t>
      </w:r>
      <w:r w:rsidR="000426DD">
        <w:t>PERSONUPPGIFTSBITRÄDET</w:t>
      </w:r>
      <w:r w:rsidR="00AA5BB1">
        <w:t xml:space="preserve"> inte följt detta avtal.</w:t>
      </w:r>
    </w:p>
    <w:p w14:paraId="52A58787" w14:textId="77777777" w:rsidR="00C828A3" w:rsidRPr="004579FF" w:rsidRDefault="00CC7CA6" w:rsidP="00CC7CA6">
      <w:r w:rsidRPr="004579FF">
        <w:t xml:space="preserve">Om en registrerad eller annan tredje man riktar krav mot </w:t>
      </w:r>
      <w:r w:rsidR="000426DD">
        <w:t>PERSONUPPGIFTSBITRÄDET</w:t>
      </w:r>
      <w:r w:rsidRPr="004579FF">
        <w:t xml:space="preserve"> på grund av </w:t>
      </w:r>
      <w:proofErr w:type="spellStart"/>
      <w:r w:rsidR="00B55B05">
        <w:t>PERSONUPPGIFTSANSVARIGs</w:t>
      </w:r>
      <w:proofErr w:type="spellEnd"/>
      <w:r w:rsidR="00B55B05" w:rsidRPr="004579FF">
        <w:t xml:space="preserve"> </w:t>
      </w:r>
      <w:r w:rsidRPr="004579FF">
        <w:t xml:space="preserve">instruktion om behandling av personuppgifter ska </w:t>
      </w:r>
      <w:r w:rsidR="00B55B05">
        <w:t>PERSONUPPGIFTSANSVARIG</w:t>
      </w:r>
      <w:r w:rsidR="00B55B05" w:rsidRPr="004579FF">
        <w:t xml:space="preserve"> </w:t>
      </w:r>
      <w:r w:rsidRPr="004579FF">
        <w:t xml:space="preserve">hålla </w:t>
      </w:r>
      <w:r w:rsidR="000426DD">
        <w:t>PERSONUPPGIFTSBITRÄDET</w:t>
      </w:r>
      <w:r w:rsidRPr="004579FF">
        <w:t xml:space="preserve"> skadeslös för krav, dock inte om </w:t>
      </w:r>
      <w:r w:rsidR="000426DD">
        <w:t>PERSONUPPGIFTSBITRÄDET</w:t>
      </w:r>
      <w:r w:rsidRPr="004579FF">
        <w:t xml:space="preserve"> borde ha uppmärksammat </w:t>
      </w:r>
      <w:r w:rsidR="00B55B05">
        <w:t>PERSONUPPGIFTSANSVARIG</w:t>
      </w:r>
      <w:r w:rsidR="00B55B05" w:rsidRPr="004579FF">
        <w:t xml:space="preserve"> </w:t>
      </w:r>
      <w:r w:rsidRPr="004579FF">
        <w:t xml:space="preserve">på att behandlingen strider mot gällande regler för dataskydd för behandling av personuppgifter. </w:t>
      </w:r>
    </w:p>
    <w:p w14:paraId="52A58788" w14:textId="77777777" w:rsidR="00C828A3" w:rsidRPr="004579FF" w:rsidRDefault="00C828A3" w:rsidP="00CC7CA6">
      <w:r w:rsidRPr="004579FF">
        <w:t xml:space="preserve">Om </w:t>
      </w:r>
      <w:r w:rsidR="008A523D">
        <w:t xml:space="preserve">flera </w:t>
      </w:r>
      <w:r w:rsidRPr="004579FF">
        <w:t xml:space="preserve">personuppgiftsansvariga eller personuppgiftsbiträden medverkat vid samma behandling, </w:t>
      </w:r>
      <w:r w:rsidR="008A523D">
        <w:t>kan</w:t>
      </w:r>
      <w:r w:rsidRPr="004579FF">
        <w:t xml:space="preserve"> varje personuppgiftsansvarig eller personuppgiftsbiträde hållas ansvarig för hela skadan. Om de är förenade i samma rättsliga förfarande i enlighet med medlemsstaternas nationella rätt, kan ersättningen dock fördelas i enlighet med varje personuppgiftsansvarigs eller personuppgiftsbiträdes ansvar för den genom behandlingen uppkomna skadan, förutsatt att den registrerade som lidit skada tillförsäkras full och effektiv ersättning. Varje personuppgiftsansvarig eller personuppgiftsbiträde som har betalat full ersättning får därefter inleda förfaranden för återkrav mot andra personuppgiftsansvariga eller personuppgiftsbiträden som medverkat vid samma behandling.</w:t>
      </w:r>
    </w:p>
    <w:p w14:paraId="52A58789" w14:textId="77777777" w:rsidR="00E66D43" w:rsidRPr="004579FF" w:rsidRDefault="00E66D43" w:rsidP="00E66D43">
      <w:pPr>
        <w:pStyle w:val="Rubrik1"/>
        <w:numPr>
          <w:ilvl w:val="0"/>
          <w:numId w:val="5"/>
        </w:numPr>
        <w:rPr>
          <w:color w:val="auto"/>
        </w:rPr>
      </w:pPr>
      <w:r w:rsidRPr="004579FF">
        <w:rPr>
          <w:color w:val="auto"/>
        </w:rPr>
        <w:t>Radering</w:t>
      </w:r>
    </w:p>
    <w:p w14:paraId="52A5878A" w14:textId="77777777" w:rsidR="00E66D43" w:rsidRPr="004579FF" w:rsidRDefault="000426DD" w:rsidP="00E66D43">
      <w:r>
        <w:t>PERSONUPPGIFTSBITRÄDET</w:t>
      </w:r>
      <w:r w:rsidR="00E66D43" w:rsidRPr="004579FF">
        <w:t xml:space="preserve"> ska efter med Tjänsteavtalets upphörande radera samtliga personuppgifter som behandlats för personuppgiftsansvarig om inte tidigare tidpunkt överenskoms. </w:t>
      </w:r>
      <w:r>
        <w:t>PERSONUPPGIFTSBITRÄDET</w:t>
      </w:r>
      <w:r w:rsidR="00E66D43" w:rsidRPr="004579FF">
        <w:t xml:space="preserve"> är i samband med Tjänsteavtalets upphörande skyldig att återlämna behandlade uppgifter i lämpligt format till </w:t>
      </w:r>
      <w:r w:rsidR="00B55B05">
        <w:t>PERSONUPPGIFTSANSVARIG</w:t>
      </w:r>
      <w:r w:rsidR="00E66D43" w:rsidRPr="004579FF">
        <w:t>.</w:t>
      </w:r>
    </w:p>
    <w:p w14:paraId="52A5878B" w14:textId="77777777" w:rsidR="00ED1D8D" w:rsidRPr="004579FF" w:rsidRDefault="00ED1D8D" w:rsidP="00E66D43">
      <w:pPr>
        <w:pStyle w:val="Rubrik1"/>
        <w:numPr>
          <w:ilvl w:val="0"/>
          <w:numId w:val="5"/>
        </w:numPr>
        <w:rPr>
          <w:color w:val="auto"/>
        </w:rPr>
      </w:pPr>
      <w:r w:rsidRPr="004579FF">
        <w:rPr>
          <w:color w:val="auto"/>
        </w:rPr>
        <w:t>Ändringar och tillägg</w:t>
      </w:r>
    </w:p>
    <w:p w14:paraId="52A5878C" w14:textId="77777777" w:rsidR="00ED1D8D" w:rsidRPr="004579FF" w:rsidRDefault="00ED1D8D" w:rsidP="006A4032">
      <w:r w:rsidRPr="004579FF">
        <w:t xml:space="preserve">Ändringar </w:t>
      </w:r>
      <w:r w:rsidR="003C0F9C" w:rsidRPr="004579FF">
        <w:t>eller</w:t>
      </w:r>
      <w:r w:rsidRPr="004579FF">
        <w:t xml:space="preserve"> tillägg till detta avtal ska </w:t>
      </w:r>
      <w:r w:rsidR="003C0F9C" w:rsidRPr="004579FF">
        <w:t>f</w:t>
      </w:r>
      <w:r w:rsidRPr="004579FF">
        <w:t>ör sin giltighet var</w:t>
      </w:r>
      <w:r w:rsidR="00C3532A" w:rsidRPr="004579FF">
        <w:t>a</w:t>
      </w:r>
      <w:r w:rsidRPr="004579FF">
        <w:t xml:space="preserve"> skriftliga och undertecknade av båda parter.</w:t>
      </w:r>
    </w:p>
    <w:p w14:paraId="52A5878D" w14:textId="77777777" w:rsidR="00ED1D8D" w:rsidRPr="004579FF" w:rsidRDefault="00ED1D8D" w:rsidP="00E66D43">
      <w:pPr>
        <w:pStyle w:val="Rubrik1"/>
        <w:numPr>
          <w:ilvl w:val="0"/>
          <w:numId w:val="5"/>
        </w:numPr>
        <w:rPr>
          <w:color w:val="auto"/>
        </w:rPr>
      </w:pPr>
      <w:r w:rsidRPr="004579FF">
        <w:rPr>
          <w:color w:val="auto"/>
        </w:rPr>
        <w:lastRenderedPageBreak/>
        <w:t>Avtalstid och upphörande</w:t>
      </w:r>
    </w:p>
    <w:p w14:paraId="52A5878E" w14:textId="77777777" w:rsidR="00ED1D8D" w:rsidRPr="004579FF" w:rsidRDefault="007165AE" w:rsidP="006A4032">
      <w:r w:rsidRPr="004579FF">
        <w:t>D</w:t>
      </w:r>
      <w:r w:rsidR="00ED1D8D" w:rsidRPr="004579FF">
        <w:t xml:space="preserve">etta avtal träder i kraft när det undertecknats av bägge parter. Avtalet upphör att gälla när Tjänsteavtalet upphör att gälla. Dock ska </w:t>
      </w:r>
      <w:r w:rsidR="00E66D43" w:rsidRPr="004579FF">
        <w:t>punkt 9</w:t>
      </w:r>
      <w:r w:rsidR="00C3532A" w:rsidRPr="004579FF">
        <w:t xml:space="preserve"> fortsätta att gälla i </w:t>
      </w:r>
      <w:r w:rsidR="00E66D43" w:rsidRPr="004579FF">
        <w:t>ett</w:t>
      </w:r>
      <w:r w:rsidR="00C3532A" w:rsidRPr="004579FF">
        <w:t xml:space="preserve"> år efter att avtalet upphört.</w:t>
      </w:r>
    </w:p>
    <w:p w14:paraId="52A5878F" w14:textId="77777777" w:rsidR="004A2E40" w:rsidRPr="004579FF" w:rsidRDefault="00C3532A" w:rsidP="006A4032">
      <w:r w:rsidRPr="004579FF">
        <w:t>D</w:t>
      </w:r>
      <w:r w:rsidR="004A2E40" w:rsidRPr="004579FF">
        <w:t xml:space="preserve">etta avtal har upprättats i två </w:t>
      </w:r>
      <w:r w:rsidR="007165AE" w:rsidRPr="004579FF">
        <w:t>originalexemplar</w:t>
      </w:r>
      <w:r w:rsidR="004A2E40" w:rsidRPr="004579FF">
        <w:t xml:space="preserve"> varav parterna har tagit var sitt</w:t>
      </w:r>
    </w:p>
    <w:p w14:paraId="52A58790" w14:textId="77777777" w:rsidR="004A2E40" w:rsidRPr="004579FF" w:rsidRDefault="004A2E40" w:rsidP="006A4032"/>
    <w:p w14:paraId="52A58792" w14:textId="657D237B" w:rsidR="004A2E40" w:rsidRPr="004579FF" w:rsidRDefault="00010124" w:rsidP="006A4032">
      <w:r>
        <w:rPr>
          <w:color w:val="FF0000"/>
        </w:rPr>
        <w:fldChar w:fldCharType="begin">
          <w:ffData>
            <w:name w:val="Text10"/>
            <w:enabled/>
            <w:calcOnExit w:val="0"/>
            <w:textInput/>
          </w:ffData>
        </w:fldChar>
      </w:r>
      <w:bookmarkStart w:id="6" w:name="Text10"/>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6"/>
      <w:r>
        <w:rPr>
          <w:color w:val="FF0000"/>
        </w:rPr>
        <w:t xml:space="preserve"> </w:t>
      </w:r>
      <w:r w:rsidRPr="00010124">
        <w:t>den</w:t>
      </w:r>
      <w:r w:rsidR="004A2E40" w:rsidRPr="00B55B05">
        <w:rPr>
          <w:color w:val="FF0000"/>
        </w:rPr>
        <w:tab/>
      </w:r>
      <w:r w:rsidR="004A2E40" w:rsidRPr="00B55B05">
        <w:rPr>
          <w:color w:val="FF0000"/>
        </w:rPr>
        <w:tab/>
      </w:r>
      <w:r w:rsidR="004A2E40" w:rsidRPr="00B55B05">
        <w:rPr>
          <w:color w:val="FF0000"/>
        </w:rPr>
        <w:tab/>
      </w:r>
      <w:r w:rsidR="004A2E40" w:rsidRPr="00B55B05">
        <w:rPr>
          <w:color w:val="FF0000"/>
        </w:rPr>
        <w:tab/>
      </w:r>
      <w:r>
        <w:rPr>
          <w:color w:val="FF0000"/>
        </w:rPr>
        <w:fldChar w:fldCharType="begin">
          <w:ffData>
            <w:name w:val="Text11"/>
            <w:enabled/>
            <w:calcOnExit w:val="0"/>
            <w:textInput/>
          </w:ffData>
        </w:fldChar>
      </w:r>
      <w:bookmarkStart w:id="7" w:name="Text11"/>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7"/>
      <w:r>
        <w:rPr>
          <w:color w:val="FF0000"/>
        </w:rPr>
        <w:t xml:space="preserve"> </w:t>
      </w:r>
      <w:r w:rsidRPr="00010124">
        <w:t>den</w:t>
      </w:r>
      <w:r>
        <w:t xml:space="preserve"> </w:t>
      </w:r>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2A58793" w14:textId="77777777" w:rsidR="004A2E40" w:rsidRPr="004579FF" w:rsidRDefault="004A2E40" w:rsidP="006A4032"/>
    <w:p w14:paraId="52A58794" w14:textId="77777777" w:rsidR="004A2E40" w:rsidRPr="004579FF" w:rsidRDefault="004A2E40" w:rsidP="004A2E40">
      <w:r w:rsidRPr="004579FF">
        <w:t>…………………………………………………………..</w:t>
      </w:r>
      <w:r w:rsidRPr="004579FF">
        <w:tab/>
      </w:r>
      <w:r w:rsidRPr="004579FF">
        <w:tab/>
        <w:t>…………………………………………………………..</w:t>
      </w:r>
    </w:p>
    <w:p w14:paraId="52A58795" w14:textId="0D277643" w:rsidR="004A2E40" w:rsidRPr="004579FF" w:rsidRDefault="00010124" w:rsidP="00186A98">
      <w:pPr>
        <w:spacing w:after="0"/>
      </w:pPr>
      <w:r>
        <w:rPr>
          <w:color w:val="FF0000"/>
        </w:rPr>
        <w:fldChar w:fldCharType="begin">
          <w:ffData>
            <w:name w:val="Text6"/>
            <w:enabled/>
            <w:calcOnExit w:val="0"/>
            <w:textInput/>
          </w:ffData>
        </w:fldChar>
      </w:r>
      <w:bookmarkStart w:id="9" w:name="Text6"/>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9"/>
      <w:r w:rsidR="004A2E40" w:rsidRPr="004579FF">
        <w:t>för</w:t>
      </w:r>
      <w:r w:rsidR="004A2E40" w:rsidRPr="004579FF">
        <w:tab/>
      </w:r>
      <w:r w:rsidR="004A2E40" w:rsidRPr="004579FF">
        <w:tab/>
      </w:r>
      <w:r w:rsidR="004A2E40" w:rsidRPr="004579FF">
        <w:tab/>
      </w:r>
      <w:r>
        <w:tab/>
      </w:r>
      <w:r>
        <w:rPr>
          <w:color w:val="FF0000"/>
        </w:rPr>
        <w:fldChar w:fldCharType="begin">
          <w:ffData>
            <w:name w:val="Text8"/>
            <w:enabled/>
            <w:calcOnExit w:val="0"/>
            <w:textInput/>
          </w:ffData>
        </w:fldChar>
      </w:r>
      <w:bookmarkStart w:id="10" w:name="Text8"/>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10"/>
      <w:r>
        <w:rPr>
          <w:color w:val="FF0000"/>
        </w:rPr>
        <w:t xml:space="preserve"> </w:t>
      </w:r>
      <w:proofErr w:type="spellStart"/>
      <w:r w:rsidR="004A2E40" w:rsidRPr="004579FF">
        <w:t>för</w:t>
      </w:r>
      <w:proofErr w:type="spellEnd"/>
    </w:p>
    <w:p w14:paraId="52A58796" w14:textId="446C30DB" w:rsidR="006A4032" w:rsidRPr="006A4032" w:rsidRDefault="00010124" w:rsidP="006A4032">
      <w:r>
        <w:rPr>
          <w:color w:val="FF0000"/>
        </w:rPr>
        <w:fldChar w:fldCharType="begin">
          <w:ffData>
            <w:name w:val="Text7"/>
            <w:enabled/>
            <w:calcOnExit w:val="0"/>
            <w:textInput/>
          </w:ffData>
        </w:fldChar>
      </w:r>
      <w:bookmarkStart w:id="11" w:name="Text7"/>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11"/>
      <w:r w:rsidR="00B55B05">
        <w:tab/>
      </w:r>
      <w:r w:rsidR="000426DD">
        <w:t xml:space="preserve"> </w:t>
      </w:r>
      <w:r w:rsidR="000426DD">
        <w:tab/>
      </w:r>
      <w:r w:rsidR="000426DD">
        <w:tab/>
      </w:r>
      <w:r w:rsidR="004A2E40" w:rsidRPr="004579FF">
        <w:tab/>
      </w:r>
      <w:r>
        <w:rPr>
          <w:color w:val="FF0000"/>
        </w:rPr>
        <w:fldChar w:fldCharType="begin">
          <w:ffData>
            <w:name w:val="Text9"/>
            <w:enabled/>
            <w:calcOnExit w:val="0"/>
            <w:textInput/>
          </w:ffData>
        </w:fldChar>
      </w:r>
      <w:bookmarkStart w:id="12" w:name="Text9"/>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12"/>
    </w:p>
    <w:sectPr w:rsidR="006A4032" w:rsidRPr="006A403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79B4" w14:textId="77777777" w:rsidR="00F34617" w:rsidRDefault="00F34617" w:rsidP="006A4032">
      <w:pPr>
        <w:spacing w:after="0" w:line="240" w:lineRule="auto"/>
      </w:pPr>
      <w:r>
        <w:separator/>
      </w:r>
    </w:p>
  </w:endnote>
  <w:endnote w:type="continuationSeparator" w:id="0">
    <w:p w14:paraId="4953351D" w14:textId="77777777" w:rsidR="00F34617" w:rsidRDefault="00F34617" w:rsidP="006A4032">
      <w:pPr>
        <w:spacing w:after="0" w:line="240" w:lineRule="auto"/>
      </w:pPr>
      <w:r>
        <w:continuationSeparator/>
      </w:r>
    </w:p>
  </w:endnote>
  <w:endnote w:type="continuationNotice" w:id="1">
    <w:p w14:paraId="453E0D7E" w14:textId="77777777" w:rsidR="00F64305" w:rsidRDefault="00F64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879B" w14:textId="77777777" w:rsidR="005E131F" w:rsidRDefault="005E131F">
    <w:pPr>
      <w:pStyle w:val="Sidfo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D3AB0">
      <w:rPr>
        <w:caps/>
        <w:noProof/>
        <w:color w:val="5B9BD5" w:themeColor="accent1"/>
      </w:rPr>
      <w:t>5</w:t>
    </w: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8B9D" w14:textId="77777777" w:rsidR="00F34617" w:rsidRDefault="00F34617" w:rsidP="006A4032">
      <w:pPr>
        <w:spacing w:after="0" w:line="240" w:lineRule="auto"/>
      </w:pPr>
      <w:r>
        <w:separator/>
      </w:r>
    </w:p>
  </w:footnote>
  <w:footnote w:type="continuationSeparator" w:id="0">
    <w:p w14:paraId="1B9FE57A" w14:textId="77777777" w:rsidR="00F34617" w:rsidRDefault="00F34617" w:rsidP="006A4032">
      <w:pPr>
        <w:spacing w:after="0" w:line="240" w:lineRule="auto"/>
      </w:pPr>
      <w:r>
        <w:continuationSeparator/>
      </w:r>
    </w:p>
  </w:footnote>
  <w:footnote w:type="continuationNotice" w:id="1">
    <w:p w14:paraId="16A61B11" w14:textId="77777777" w:rsidR="00F64305" w:rsidRDefault="00F643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48A"/>
    <w:multiLevelType w:val="hybridMultilevel"/>
    <w:tmpl w:val="8708A8BE"/>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2B2A85"/>
    <w:multiLevelType w:val="hybridMultilevel"/>
    <w:tmpl w:val="D1820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02EC6"/>
    <w:multiLevelType w:val="hybridMultilevel"/>
    <w:tmpl w:val="54522E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554A90"/>
    <w:multiLevelType w:val="hybridMultilevel"/>
    <w:tmpl w:val="54522E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0462EAB"/>
    <w:multiLevelType w:val="hybridMultilevel"/>
    <w:tmpl w:val="305EFD8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967AAA"/>
    <w:multiLevelType w:val="hybridMultilevel"/>
    <w:tmpl w:val="4F8883E4"/>
    <w:lvl w:ilvl="0" w:tplc="041D0017">
      <w:start w:val="1"/>
      <w:numFmt w:val="lowerLetter"/>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84"/>
    <w:rsid w:val="00010124"/>
    <w:rsid w:val="000426DD"/>
    <w:rsid w:val="000453E5"/>
    <w:rsid w:val="000A3634"/>
    <w:rsid w:val="000D418A"/>
    <w:rsid w:val="00160361"/>
    <w:rsid w:val="00186A98"/>
    <w:rsid w:val="002468C6"/>
    <w:rsid w:val="00291166"/>
    <w:rsid w:val="002D3AB0"/>
    <w:rsid w:val="003C0F9C"/>
    <w:rsid w:val="003E1D31"/>
    <w:rsid w:val="004579FF"/>
    <w:rsid w:val="004A2E40"/>
    <w:rsid w:val="004B53D5"/>
    <w:rsid w:val="00507223"/>
    <w:rsid w:val="005E131F"/>
    <w:rsid w:val="00623244"/>
    <w:rsid w:val="00642FBD"/>
    <w:rsid w:val="00661C60"/>
    <w:rsid w:val="006810B8"/>
    <w:rsid w:val="006A4032"/>
    <w:rsid w:val="006A60CA"/>
    <w:rsid w:val="006E44C9"/>
    <w:rsid w:val="00712459"/>
    <w:rsid w:val="007165AE"/>
    <w:rsid w:val="008A523D"/>
    <w:rsid w:val="009126B2"/>
    <w:rsid w:val="00A34A37"/>
    <w:rsid w:val="00A40284"/>
    <w:rsid w:val="00AA5BB1"/>
    <w:rsid w:val="00AE0025"/>
    <w:rsid w:val="00B342D6"/>
    <w:rsid w:val="00B55B05"/>
    <w:rsid w:val="00BE2106"/>
    <w:rsid w:val="00C3532A"/>
    <w:rsid w:val="00C828A3"/>
    <w:rsid w:val="00CA6A3C"/>
    <w:rsid w:val="00CB774C"/>
    <w:rsid w:val="00CC7CA6"/>
    <w:rsid w:val="00CE18CB"/>
    <w:rsid w:val="00D54F92"/>
    <w:rsid w:val="00E66D43"/>
    <w:rsid w:val="00E81B73"/>
    <w:rsid w:val="00ED1D8D"/>
    <w:rsid w:val="00ED717B"/>
    <w:rsid w:val="00EE6D49"/>
    <w:rsid w:val="00F34617"/>
    <w:rsid w:val="00F4797E"/>
    <w:rsid w:val="00F55A49"/>
    <w:rsid w:val="00F64305"/>
    <w:rsid w:val="00FA0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874F"/>
  <w15:chartTrackingRefBased/>
  <w15:docId w15:val="{52B3630C-B7C1-441E-AB81-D769C07E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4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403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A4032"/>
  </w:style>
  <w:style w:type="paragraph" w:styleId="Sidfot">
    <w:name w:val="footer"/>
    <w:basedOn w:val="Normal"/>
    <w:link w:val="SidfotChar"/>
    <w:uiPriority w:val="99"/>
    <w:unhideWhenUsed/>
    <w:rsid w:val="006A403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A4032"/>
  </w:style>
  <w:style w:type="character" w:customStyle="1" w:styleId="Rubrik1Char">
    <w:name w:val="Rubrik 1 Char"/>
    <w:basedOn w:val="Standardstycketeckensnitt"/>
    <w:link w:val="Rubrik1"/>
    <w:uiPriority w:val="9"/>
    <w:rsid w:val="006A4032"/>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661C60"/>
    <w:pPr>
      <w:ind w:left="720"/>
      <w:contextualSpacing/>
    </w:pPr>
  </w:style>
  <w:style w:type="paragraph" w:styleId="Rubrik">
    <w:name w:val="Title"/>
    <w:basedOn w:val="Normal"/>
    <w:next w:val="Normal"/>
    <w:link w:val="RubrikChar"/>
    <w:uiPriority w:val="10"/>
    <w:qFormat/>
    <w:rsid w:val="00623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32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2f679fb5-f55d-4bbd-85d7-0ec2fc800ebe</TermId>
        </TermInfo>
        <TermInfo xmlns="http://schemas.microsoft.com/office/infopath/2007/PartnerControls">
          <TermName xmlns="http://schemas.microsoft.com/office/infopath/2007/PartnerControls"/>
          <TermId xmlns="http://schemas.microsoft.com/office/infopath/2007/PartnerControls">fd8f4920-b1f5-4ca5-8357-5b555be04149</TermId>
        </TermInfo>
        <TermInfo xmlns="http://schemas.microsoft.com/office/infopath/2007/PartnerControls">
          <TermName xmlns="http://schemas.microsoft.com/office/infopath/2007/PartnerControls"/>
          <TermId xmlns="http://schemas.microsoft.com/office/infopath/2007/PartnerControls">5e85ef6e-2c99-4f92-9a98-93e7ce17ec5a</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16</Value>
      <Value>31</Value>
      <Value>353</Value>
      <Value>27</Value>
      <Value>74</Value>
      <Value>35</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3d7dc8d9-f7d2-4ea1-9e05-2e95b7321298</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20b8f476-23da-4974-8003-6a3d0adfd7cf</TermId>
        </TermInfo>
      </Terms>
    </a96e5510b40d4e8c88ec9dc2095855c9>
  </documentManagement>
</p:properties>
</file>

<file path=customXml/item3.xml><?xml version="1.0" encoding="utf-8"?>
<?mso-contentType ?>
<SharedContentType xmlns="Microsoft.SharePoint.Taxonomy.ContentTypeSync" SourceId="ec90776e-e537-48e2-9c9a-655842966869" ContentTypeId="0x01010054725A8411683B48B9DFC5746F9B2FD6" PreviousValue="false"/>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12" ma:contentTypeDescription="" ma:contentTypeScope="" ma:versionID="77172672445a44c0b2b3ba38d7fa090b">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e154e863e041f79b07e266770e7ac95b"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Uppsagningsdatum" ma:index="9"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taxonomyMulti="true"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FA733-6306-495D-A28C-623BFC41D71E}">
  <ds:schemaRefs>
    <ds:schemaRef ds:uri="http://schemas.microsoft.com/sharepoint/v3/contenttype/forms"/>
  </ds:schemaRefs>
</ds:datastoreItem>
</file>

<file path=customXml/itemProps2.xml><?xml version="1.0" encoding="utf-8"?>
<ds:datastoreItem xmlns:ds="http://schemas.openxmlformats.org/officeDocument/2006/customXml" ds:itemID="{75E42346-5EA4-403F-B402-223A619F3586}">
  <ds:schemaRefs>
    <ds:schemaRef ds:uri="http://schemas.openxmlformats.org/package/2006/metadata/core-properties"/>
    <ds:schemaRef ds:uri="bbc5866e-e7be-4e75-b00f-d883e1f5e363"/>
    <ds:schemaRef ds:uri="http://www.w3.org/XML/1998/namespace"/>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D64EDAE-BA48-4309-8A5D-E0CE07E7BB23}">
  <ds:schemaRefs>
    <ds:schemaRef ds:uri="Microsoft.SharePoint.Taxonomy.ContentTypeSync"/>
  </ds:schemaRefs>
</ds:datastoreItem>
</file>

<file path=customXml/itemProps4.xml><?xml version="1.0" encoding="utf-8"?>
<ds:datastoreItem xmlns:ds="http://schemas.openxmlformats.org/officeDocument/2006/customXml" ds:itemID="{F00D9171-BC1E-48C6-9C6E-C8C27D3F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5866e-e7be-4e75-b00f-d883e1f5e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10182</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Berggren</dc:creator>
  <cp:keywords/>
  <dc:description/>
  <cp:lastModifiedBy>Karin Berggren</cp:lastModifiedBy>
  <cp:revision>2</cp:revision>
  <dcterms:created xsi:type="dcterms:W3CDTF">2022-04-04T15:54:00Z</dcterms:created>
  <dcterms:modified xsi:type="dcterms:W3CDTF">2022-04-04T15:54:00Z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0x01010054725A8411683B48B9DFC5746F9B2FD6006D4BBD49C029CD4CAEB444A762A643D9</vt:lpwstr>
  </property>
  <property fmtid="{D5CDD505-2E9C-101B-9397-08002B2CF9AE}" pid="3" name="Order">
    <vt:r8>46200</vt:r8>
  </property>
  <property fmtid="{D5CDD505-2E9C-101B-9397-08002B2CF9AE}" pid="4" name="RegionOrt">
    <vt:lpwstr/>
  </property>
  <property fmtid="{D5CDD505-2E9C-101B-9397-08002B2CF9AE}" pid="5" name="Omrade">
    <vt:lpwstr>27;#|2f679fb5-f55d-4bbd-85d7-0ec2fc800ebe;#31;#|fd8f4920-b1f5-4ca5-8357-5b555be04149;#35;#|5e85ef6e-2c99-4f92-9a98-93e7ce17ec5a</vt:lpwstr>
  </property>
  <property fmtid="{D5CDD505-2E9C-101B-9397-08002B2CF9AE}" pid="6" name="SharedWithUsers">
    <vt:lpwstr>13;#Jennie Elonsson;#22;#Art Löndahl;#283;#Camilla Minnhagen</vt:lpwstr>
  </property>
  <property fmtid="{D5CDD505-2E9C-101B-9397-08002B2CF9AE}" pid="7" name="Dokumenttyp">
    <vt:lpwstr>16;#|3d7dc8d9-f7d2-4ea1-9e05-2e95b7321298</vt:lpwstr>
  </property>
  <property fmtid="{D5CDD505-2E9C-101B-9397-08002B2CF9AE}" pid="8" name="Ar">
    <vt:lpwstr>353;#2020|20b8f476-23da-4974-8003-6a3d0adfd7cf</vt:lpwstr>
  </property>
  <property fmtid="{D5CDD505-2E9C-101B-9397-08002B2CF9AE}" pid="9" name="Intressent">
    <vt:lpwstr>74;#Företagarnas rådgivning|870b1406-647e-4c33-8292-b9ac571ae737</vt:lpwstr>
  </property>
  <property fmtid="{D5CDD505-2E9C-101B-9397-08002B2CF9AE}" pid="10" name="Period">
    <vt:lpwstr/>
  </property>
</Properties>
</file>